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page" w:tblpX="1" w:tblpY="14"/>
        <w:tblW w:w="11887" w:type="dxa"/>
        <w:tblLook w:val="04A0" w:firstRow="1" w:lastRow="0" w:firstColumn="1" w:lastColumn="0" w:noHBand="0" w:noVBand="1"/>
      </w:tblPr>
      <w:tblGrid>
        <w:gridCol w:w="11887"/>
      </w:tblGrid>
      <w:tr w:rsidR="00163A87" w:rsidRPr="009D5894" w:rsidTr="00163A87">
        <w:trPr>
          <w:trHeight w:val="907"/>
        </w:trPr>
        <w:tc>
          <w:tcPr>
            <w:tcW w:w="11887" w:type="dxa"/>
            <w:tcBorders>
              <w:top w:val="nil"/>
              <w:left w:val="nil"/>
              <w:bottom w:val="nil"/>
              <w:right w:val="nil"/>
            </w:tcBorders>
            <w:shd w:val="clear" w:color="auto" w:fill="1F4E79" w:themeFill="accent1" w:themeFillShade="80"/>
          </w:tcPr>
          <w:p w:rsidR="00163A87" w:rsidRDefault="00FD0041" w:rsidP="00163A87">
            <w:pPr>
              <w:tabs>
                <w:tab w:val="left" w:pos="1155"/>
              </w:tabs>
              <w:rPr>
                <w:color w:val="006C60"/>
              </w:rPr>
            </w:pPr>
            <w:r>
              <w:rPr>
                <w:noProof/>
                <w:lang w:eastAsia="nl-NL"/>
              </w:rPr>
              <w:drawing>
                <wp:anchor distT="0" distB="0" distL="114300" distR="114300" simplePos="0" relativeHeight="251659264" behindDoc="0" locked="0" layoutInCell="1" allowOverlap="1" wp14:anchorId="63EBE7BC" wp14:editId="6C25FB40">
                  <wp:simplePos x="0" y="0"/>
                  <wp:positionH relativeFrom="column">
                    <wp:posOffset>116958</wp:posOffset>
                  </wp:positionH>
                  <wp:positionV relativeFrom="paragraph">
                    <wp:posOffset>182880</wp:posOffset>
                  </wp:positionV>
                  <wp:extent cx="786765" cy="222885"/>
                  <wp:effectExtent l="0" t="0" r="0" b="5715"/>
                  <wp:wrapNone/>
                  <wp:docPr id="1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765" cy="222885"/>
                          </a:xfrm>
                          <a:prstGeom prst="rect">
                            <a:avLst/>
                          </a:prstGeom>
                        </pic:spPr>
                      </pic:pic>
                    </a:graphicData>
                  </a:graphic>
                  <wp14:sizeRelH relativeFrom="margin">
                    <wp14:pctWidth>0</wp14:pctWidth>
                  </wp14:sizeRelH>
                  <wp14:sizeRelV relativeFrom="margin">
                    <wp14:pctHeight>0</wp14:pctHeight>
                  </wp14:sizeRelV>
                </wp:anchor>
              </w:drawing>
            </w:r>
            <w:r w:rsidR="00163A87">
              <w:rPr>
                <w:color w:val="006C60"/>
              </w:rPr>
              <w:tab/>
            </w:r>
          </w:p>
          <w:p w:rsidR="00163A87" w:rsidRPr="009D5894" w:rsidRDefault="008D657E" w:rsidP="00163A87">
            <w:pPr>
              <w:tabs>
                <w:tab w:val="left" w:pos="4990"/>
              </w:tabs>
              <w:jc w:val="center"/>
              <w:rPr>
                <w:b/>
                <w:sz w:val="36"/>
                <w:szCs w:val="36"/>
              </w:rPr>
            </w:pPr>
            <w:r>
              <w:rPr>
                <w:b/>
                <w:color w:val="FFFFFF" w:themeColor="background1"/>
                <w:sz w:val="36"/>
                <w:szCs w:val="36"/>
              </w:rPr>
              <w:t>Groot aanbod van cliënten</w:t>
            </w:r>
          </w:p>
        </w:tc>
      </w:tr>
    </w:tbl>
    <w:tbl>
      <w:tblPr>
        <w:tblStyle w:val="Tabelraster1"/>
        <w:tblW w:w="11106" w:type="dxa"/>
        <w:tblInd w:w="-1028" w:type="dxa"/>
        <w:tblLook w:val="04A0" w:firstRow="1" w:lastRow="0" w:firstColumn="1" w:lastColumn="0" w:noHBand="0" w:noVBand="1"/>
      </w:tblPr>
      <w:tblGrid>
        <w:gridCol w:w="5559"/>
        <w:gridCol w:w="5547"/>
      </w:tblGrid>
      <w:tr w:rsidR="00E74891" w:rsidRPr="00E74891" w:rsidTr="00911F68">
        <w:tc>
          <w:tcPr>
            <w:tcW w:w="5559" w:type="dxa"/>
            <w:tcBorders>
              <w:top w:val="single" w:sz="4" w:space="0" w:color="auto"/>
              <w:bottom w:val="single" w:sz="4" w:space="0" w:color="auto"/>
            </w:tcBorders>
            <w:shd w:val="clear" w:color="auto" w:fill="9BE3FF"/>
          </w:tcPr>
          <w:p w:rsidR="00E74891" w:rsidRPr="00E74891" w:rsidRDefault="00E74891" w:rsidP="006A3831">
            <w:pPr>
              <w:tabs>
                <w:tab w:val="left" w:pos="469"/>
                <w:tab w:val="center" w:pos="2487"/>
                <w:tab w:val="left" w:pos="4530"/>
                <w:tab w:val="right" w:pos="5343"/>
              </w:tabs>
              <w:jc w:val="left"/>
              <w:rPr>
                <w:b/>
                <w:sz w:val="24"/>
                <w:szCs w:val="24"/>
              </w:rPr>
            </w:pPr>
            <w:r w:rsidRPr="00E74891">
              <w:rPr>
                <w:b/>
                <w:sz w:val="24"/>
                <w:szCs w:val="24"/>
              </w:rPr>
              <w:tab/>
            </w:r>
            <w:r w:rsidRPr="00E74891">
              <w:rPr>
                <w:b/>
                <w:sz w:val="24"/>
                <w:szCs w:val="24"/>
              </w:rPr>
              <w:tab/>
              <w:t>Doelstellingen</w:t>
            </w:r>
            <w:r w:rsidR="00E8035E">
              <w:rPr>
                <w:b/>
                <w:sz w:val="24"/>
                <w:szCs w:val="24"/>
              </w:rPr>
              <w:tab/>
            </w:r>
            <w:r w:rsidR="006A3831">
              <w:rPr>
                <w:b/>
                <w:sz w:val="24"/>
                <w:szCs w:val="24"/>
              </w:rPr>
              <w:tab/>
            </w:r>
          </w:p>
        </w:tc>
        <w:tc>
          <w:tcPr>
            <w:tcW w:w="5547" w:type="dxa"/>
            <w:tcBorders>
              <w:top w:val="single" w:sz="4" w:space="0" w:color="auto"/>
              <w:bottom w:val="single" w:sz="4" w:space="0" w:color="auto"/>
            </w:tcBorders>
            <w:shd w:val="clear" w:color="auto" w:fill="9BE3FF"/>
          </w:tcPr>
          <w:p w:rsidR="00E74891" w:rsidRPr="00E74891" w:rsidRDefault="00E74891" w:rsidP="00E8035E">
            <w:pPr>
              <w:tabs>
                <w:tab w:val="center" w:pos="2850"/>
                <w:tab w:val="left" w:pos="4554"/>
                <w:tab w:val="right" w:pos="5331"/>
              </w:tabs>
              <w:jc w:val="left"/>
              <w:rPr>
                <w:b/>
                <w:sz w:val="24"/>
                <w:szCs w:val="24"/>
              </w:rPr>
            </w:pPr>
            <w:r w:rsidRPr="00E74891">
              <w:rPr>
                <w:b/>
                <w:sz w:val="24"/>
                <w:szCs w:val="24"/>
              </w:rPr>
              <w:tab/>
              <w:t>Incidenttype</w:t>
            </w:r>
            <w:r w:rsidRPr="00E74891">
              <w:rPr>
                <w:b/>
                <w:sz w:val="24"/>
                <w:szCs w:val="24"/>
              </w:rPr>
              <w:tab/>
            </w:r>
            <w:r w:rsidR="00E8035E">
              <w:rPr>
                <w:b/>
                <w:sz w:val="24"/>
                <w:szCs w:val="24"/>
              </w:rPr>
              <w:tab/>
            </w:r>
          </w:p>
        </w:tc>
      </w:tr>
      <w:tr w:rsidR="00E74891" w:rsidRPr="00E74891" w:rsidTr="006A3831">
        <w:trPr>
          <w:trHeight w:val="702"/>
        </w:trPr>
        <w:tc>
          <w:tcPr>
            <w:tcW w:w="5559" w:type="dxa"/>
            <w:tcBorders>
              <w:top w:val="single" w:sz="4" w:space="0" w:color="auto"/>
              <w:left w:val="single" w:sz="4" w:space="0" w:color="auto"/>
              <w:bottom w:val="single" w:sz="4" w:space="0" w:color="auto"/>
              <w:right w:val="single" w:sz="4" w:space="0" w:color="auto"/>
            </w:tcBorders>
          </w:tcPr>
          <w:p w:rsidR="00C17480" w:rsidRDefault="00C17480" w:rsidP="00C17480">
            <w:pPr>
              <w:pStyle w:val="Lijstalinea"/>
              <w:numPr>
                <w:ilvl w:val="0"/>
                <w:numId w:val="36"/>
              </w:numPr>
              <w:rPr>
                <w:sz w:val="16"/>
                <w:szCs w:val="16"/>
              </w:rPr>
            </w:pPr>
            <w:r>
              <w:rPr>
                <w:sz w:val="16"/>
                <w:szCs w:val="16"/>
              </w:rPr>
              <w:t>Waarborgen veiligheid cliënten en medewerkers</w:t>
            </w:r>
            <w:r w:rsidR="0040749B">
              <w:rPr>
                <w:sz w:val="16"/>
                <w:szCs w:val="16"/>
              </w:rPr>
              <w:t>.</w:t>
            </w:r>
            <w:r>
              <w:rPr>
                <w:sz w:val="16"/>
                <w:szCs w:val="16"/>
              </w:rPr>
              <w:t xml:space="preserve"> </w:t>
            </w:r>
          </w:p>
          <w:p w:rsidR="00523B90" w:rsidRDefault="006A3831" w:rsidP="00C17480">
            <w:pPr>
              <w:pStyle w:val="Lijstalinea"/>
              <w:numPr>
                <w:ilvl w:val="0"/>
                <w:numId w:val="39"/>
              </w:numPr>
              <w:rPr>
                <w:sz w:val="16"/>
                <w:szCs w:val="16"/>
              </w:rPr>
            </w:pPr>
            <w:r>
              <w:rPr>
                <w:sz w:val="16"/>
                <w:szCs w:val="16"/>
              </w:rPr>
              <w:t>Con</w:t>
            </w:r>
            <w:r w:rsidR="00E96E56">
              <w:rPr>
                <w:sz w:val="16"/>
                <w:szCs w:val="16"/>
              </w:rPr>
              <w:t>tinuering van verantwoorde zorg</w:t>
            </w:r>
            <w:r w:rsidR="0040749B">
              <w:rPr>
                <w:sz w:val="16"/>
                <w:szCs w:val="16"/>
              </w:rPr>
              <w:t>.</w:t>
            </w:r>
          </w:p>
          <w:p w:rsidR="006A3831" w:rsidRPr="00C17480" w:rsidRDefault="00C17480" w:rsidP="00C17480">
            <w:pPr>
              <w:pStyle w:val="Lijstalinea"/>
              <w:numPr>
                <w:ilvl w:val="0"/>
                <w:numId w:val="39"/>
              </w:numPr>
              <w:rPr>
                <w:sz w:val="16"/>
                <w:szCs w:val="16"/>
              </w:rPr>
            </w:pPr>
            <w:r w:rsidRPr="0071225D">
              <w:rPr>
                <w:sz w:val="16"/>
                <w:szCs w:val="16"/>
              </w:rPr>
              <w:t xml:space="preserve">Voorkomen (onnodige) onrust door het zo goed mogelijk informeren van medewerkers, cliënten en verwanten. </w:t>
            </w:r>
          </w:p>
          <w:p w:rsidR="00E74891" w:rsidRPr="00C17480" w:rsidRDefault="006A3831" w:rsidP="00C17480">
            <w:pPr>
              <w:pStyle w:val="Lijstalinea"/>
              <w:numPr>
                <w:ilvl w:val="0"/>
                <w:numId w:val="36"/>
              </w:numPr>
              <w:rPr>
                <w:sz w:val="16"/>
                <w:szCs w:val="16"/>
              </w:rPr>
            </w:pPr>
            <w:r>
              <w:rPr>
                <w:sz w:val="16"/>
                <w:szCs w:val="16"/>
              </w:rPr>
              <w:t>Zo snel mogelijk verantwoord terug naar ‘normale’ situatie.</w:t>
            </w:r>
          </w:p>
        </w:tc>
        <w:tc>
          <w:tcPr>
            <w:tcW w:w="5547" w:type="dxa"/>
            <w:tcBorders>
              <w:top w:val="single" w:sz="4" w:space="0" w:color="auto"/>
              <w:left w:val="single" w:sz="4" w:space="0" w:color="auto"/>
              <w:bottom w:val="single" w:sz="4" w:space="0" w:color="auto"/>
              <w:right w:val="single" w:sz="4" w:space="0" w:color="auto"/>
            </w:tcBorders>
          </w:tcPr>
          <w:p w:rsidR="002E509F" w:rsidRPr="00986C2D" w:rsidRDefault="002E509F" w:rsidP="002E509F">
            <w:pPr>
              <w:pStyle w:val="Lijstalinea"/>
              <w:numPr>
                <w:ilvl w:val="0"/>
                <w:numId w:val="37"/>
              </w:numPr>
              <w:rPr>
                <w:rFonts w:cs="Arial"/>
                <w:sz w:val="16"/>
                <w:szCs w:val="16"/>
              </w:rPr>
            </w:pPr>
            <w:r>
              <w:rPr>
                <w:rFonts w:cs="Arial"/>
                <w:sz w:val="16"/>
                <w:szCs w:val="16"/>
              </w:rPr>
              <w:t>Door opvang van cliënten uit ander gedeelte eigen locatie</w:t>
            </w:r>
            <w:r w:rsidR="0040749B">
              <w:rPr>
                <w:rFonts w:cs="Arial"/>
                <w:sz w:val="16"/>
                <w:szCs w:val="16"/>
              </w:rPr>
              <w:t>.</w:t>
            </w:r>
          </w:p>
          <w:p w:rsidR="006A3831" w:rsidRDefault="006A3831" w:rsidP="006A3831">
            <w:pPr>
              <w:pStyle w:val="Lijstalinea"/>
              <w:numPr>
                <w:ilvl w:val="0"/>
                <w:numId w:val="37"/>
              </w:numPr>
              <w:rPr>
                <w:rFonts w:cs="Arial"/>
                <w:sz w:val="16"/>
                <w:szCs w:val="16"/>
              </w:rPr>
            </w:pPr>
            <w:r w:rsidRPr="00986C2D">
              <w:rPr>
                <w:rFonts w:cs="Arial"/>
                <w:sz w:val="16"/>
                <w:szCs w:val="16"/>
              </w:rPr>
              <w:t>Door opvang van cliënten uit een andere instelling</w:t>
            </w:r>
            <w:r w:rsidR="0040749B">
              <w:rPr>
                <w:rFonts w:cs="Arial"/>
                <w:sz w:val="16"/>
                <w:szCs w:val="16"/>
              </w:rPr>
              <w:t>.</w:t>
            </w:r>
          </w:p>
          <w:p w:rsidR="00D578CD" w:rsidRPr="006A3831" w:rsidRDefault="00D578CD" w:rsidP="002E509F">
            <w:pPr>
              <w:pStyle w:val="Lijstalinea"/>
              <w:ind w:left="360"/>
              <w:rPr>
                <w:rFonts w:asciiTheme="minorHAnsi" w:hAnsiTheme="minorHAnsi"/>
                <w:sz w:val="16"/>
                <w:szCs w:val="16"/>
              </w:rPr>
            </w:pPr>
          </w:p>
        </w:tc>
      </w:tr>
    </w:tbl>
    <w:p w:rsidR="00046E3A" w:rsidRDefault="00046E3A" w:rsidP="002B797E">
      <w:pPr>
        <w:tabs>
          <w:tab w:val="left" w:pos="3104"/>
        </w:tabs>
      </w:pPr>
    </w:p>
    <w:tbl>
      <w:tblPr>
        <w:tblStyle w:val="Tabelraster"/>
        <w:tblW w:w="11106" w:type="dxa"/>
        <w:tblInd w:w="-1020" w:type="dxa"/>
        <w:tblLook w:val="04A0" w:firstRow="1" w:lastRow="0" w:firstColumn="1" w:lastColumn="0" w:noHBand="0" w:noVBand="1"/>
      </w:tblPr>
      <w:tblGrid>
        <w:gridCol w:w="5551"/>
        <w:gridCol w:w="5555"/>
      </w:tblGrid>
      <w:tr w:rsidR="00413D5D" w:rsidRPr="008252FE" w:rsidTr="00911F68">
        <w:tc>
          <w:tcPr>
            <w:tcW w:w="5551" w:type="dxa"/>
            <w:tcBorders>
              <w:top w:val="single" w:sz="4" w:space="0" w:color="auto"/>
              <w:bottom w:val="single" w:sz="4" w:space="0" w:color="auto"/>
            </w:tcBorders>
            <w:shd w:val="clear" w:color="auto" w:fill="9BE3FF"/>
          </w:tcPr>
          <w:p w:rsidR="00413D5D" w:rsidRPr="008252FE" w:rsidRDefault="00E8035E" w:rsidP="00B409AE">
            <w:pPr>
              <w:tabs>
                <w:tab w:val="center" w:pos="2667"/>
                <w:tab w:val="right" w:pos="5335"/>
              </w:tabs>
              <w:jc w:val="left"/>
              <w:rPr>
                <w:b/>
                <w:sz w:val="24"/>
                <w:szCs w:val="24"/>
              </w:rPr>
            </w:pPr>
            <w:r>
              <w:rPr>
                <w:b/>
                <w:sz w:val="24"/>
                <w:szCs w:val="24"/>
              </w:rPr>
              <w:tab/>
            </w:r>
            <w:r w:rsidR="00B409AE">
              <w:rPr>
                <w:b/>
                <w:sz w:val="24"/>
                <w:szCs w:val="24"/>
              </w:rPr>
              <w:t>Uitgangspunten</w:t>
            </w:r>
            <w:r>
              <w:rPr>
                <w:b/>
                <w:sz w:val="24"/>
                <w:szCs w:val="24"/>
              </w:rPr>
              <w:tab/>
            </w:r>
          </w:p>
        </w:tc>
        <w:tc>
          <w:tcPr>
            <w:tcW w:w="5555" w:type="dxa"/>
            <w:tcBorders>
              <w:top w:val="single" w:sz="4" w:space="0" w:color="auto"/>
              <w:bottom w:val="single" w:sz="4" w:space="0" w:color="auto"/>
            </w:tcBorders>
            <w:shd w:val="clear" w:color="auto" w:fill="9BE3FF"/>
          </w:tcPr>
          <w:p w:rsidR="00413D5D" w:rsidRPr="008252FE" w:rsidRDefault="00413D5D" w:rsidP="00B409AE">
            <w:pPr>
              <w:tabs>
                <w:tab w:val="left" w:pos="450"/>
                <w:tab w:val="left" w:pos="904"/>
                <w:tab w:val="center" w:pos="2850"/>
                <w:tab w:val="right" w:pos="5339"/>
              </w:tabs>
              <w:jc w:val="left"/>
              <w:rPr>
                <w:b/>
                <w:sz w:val="24"/>
                <w:szCs w:val="24"/>
              </w:rPr>
            </w:pPr>
            <w:r>
              <w:rPr>
                <w:b/>
                <w:sz w:val="24"/>
                <w:szCs w:val="24"/>
              </w:rPr>
              <w:tab/>
            </w:r>
            <w:r w:rsidR="00E8035E">
              <w:rPr>
                <w:b/>
                <w:sz w:val="24"/>
                <w:szCs w:val="24"/>
              </w:rPr>
              <w:tab/>
            </w:r>
            <w:r>
              <w:rPr>
                <w:b/>
                <w:sz w:val="24"/>
                <w:szCs w:val="24"/>
              </w:rPr>
              <w:tab/>
            </w:r>
            <w:r w:rsidR="00B409AE">
              <w:rPr>
                <w:b/>
                <w:sz w:val="24"/>
                <w:szCs w:val="24"/>
              </w:rPr>
              <w:t>Kritieke momenten / besluiten</w:t>
            </w:r>
            <w:r w:rsidR="00E8035E">
              <w:rPr>
                <w:b/>
                <w:sz w:val="24"/>
                <w:szCs w:val="24"/>
              </w:rPr>
              <w:tab/>
            </w:r>
          </w:p>
        </w:tc>
      </w:tr>
      <w:tr w:rsidR="00413D5D" w:rsidRPr="000531CE" w:rsidTr="00B371BE">
        <w:tc>
          <w:tcPr>
            <w:tcW w:w="5551" w:type="dxa"/>
            <w:tcBorders>
              <w:top w:val="single" w:sz="4" w:space="0" w:color="auto"/>
              <w:left w:val="single" w:sz="4" w:space="0" w:color="auto"/>
              <w:bottom w:val="single" w:sz="4" w:space="0" w:color="auto"/>
              <w:right w:val="single" w:sz="4" w:space="0" w:color="auto"/>
            </w:tcBorders>
          </w:tcPr>
          <w:p w:rsidR="00D94701" w:rsidRDefault="00D94701" w:rsidP="00D94701">
            <w:pPr>
              <w:pStyle w:val="Lijstalinea"/>
              <w:numPr>
                <w:ilvl w:val="0"/>
                <w:numId w:val="22"/>
              </w:numPr>
              <w:rPr>
                <w:rFonts w:cs="Arial"/>
                <w:sz w:val="16"/>
                <w:szCs w:val="16"/>
              </w:rPr>
            </w:pPr>
            <w:r w:rsidRPr="00F04706">
              <w:rPr>
                <w:rFonts w:cs="Arial"/>
                <w:sz w:val="16"/>
                <w:szCs w:val="16"/>
              </w:rPr>
              <w:t>We geven prioriteit aan acute zorgvragen/</w:t>
            </w:r>
            <w:r>
              <w:rPr>
                <w:rFonts w:cs="Arial"/>
                <w:sz w:val="16"/>
                <w:szCs w:val="16"/>
              </w:rPr>
              <w:t xml:space="preserve"> kritische processen.</w:t>
            </w:r>
          </w:p>
          <w:p w:rsidR="00E4458F" w:rsidRDefault="00D94701" w:rsidP="00D94701">
            <w:pPr>
              <w:pStyle w:val="Lijstalinea"/>
              <w:numPr>
                <w:ilvl w:val="0"/>
                <w:numId w:val="24"/>
              </w:numPr>
              <w:rPr>
                <w:rFonts w:cs="Arial"/>
                <w:sz w:val="16"/>
                <w:szCs w:val="16"/>
              </w:rPr>
            </w:pPr>
            <w:r w:rsidRPr="00F04706">
              <w:rPr>
                <w:rFonts w:cs="Arial"/>
                <w:sz w:val="16"/>
                <w:szCs w:val="16"/>
              </w:rPr>
              <w:t>W</w:t>
            </w:r>
            <w:r>
              <w:rPr>
                <w:rFonts w:cs="Arial"/>
                <w:sz w:val="16"/>
                <w:szCs w:val="16"/>
              </w:rPr>
              <w:t xml:space="preserve">at nu niet hoeft, doen we </w:t>
            </w:r>
            <w:r w:rsidRPr="00F04706">
              <w:rPr>
                <w:rFonts w:cs="Arial"/>
                <w:sz w:val="16"/>
                <w:szCs w:val="16"/>
              </w:rPr>
              <w:t xml:space="preserve">op een later moment. </w:t>
            </w:r>
          </w:p>
          <w:p w:rsidR="00D94701" w:rsidRDefault="00D94701" w:rsidP="00D94701">
            <w:pPr>
              <w:pStyle w:val="Lijstalinea"/>
              <w:numPr>
                <w:ilvl w:val="0"/>
                <w:numId w:val="22"/>
              </w:numPr>
              <w:rPr>
                <w:rFonts w:cs="Arial"/>
                <w:sz w:val="16"/>
                <w:szCs w:val="16"/>
              </w:rPr>
            </w:pPr>
            <w:r>
              <w:rPr>
                <w:rFonts w:cs="Arial"/>
                <w:sz w:val="16"/>
                <w:szCs w:val="16"/>
              </w:rPr>
              <w:t>Blijf dicht bij de dagelijkse (organisatie)structuur.</w:t>
            </w:r>
          </w:p>
          <w:p w:rsidR="00090A23" w:rsidRPr="00D94701" w:rsidRDefault="00090A23" w:rsidP="00D94701">
            <w:pPr>
              <w:pStyle w:val="Lijstalinea"/>
              <w:numPr>
                <w:ilvl w:val="0"/>
                <w:numId w:val="22"/>
              </w:numPr>
              <w:rPr>
                <w:rFonts w:cs="Arial"/>
                <w:sz w:val="16"/>
                <w:szCs w:val="16"/>
              </w:rPr>
            </w:pPr>
            <w:r>
              <w:rPr>
                <w:rFonts w:cs="Arial"/>
                <w:sz w:val="16"/>
                <w:szCs w:val="16"/>
              </w:rPr>
              <w:t>De hulpbehoevende instelling/ afdeling zet zoveel mogelijk eigen personeel in.</w:t>
            </w:r>
          </w:p>
        </w:tc>
        <w:tc>
          <w:tcPr>
            <w:tcW w:w="5555" w:type="dxa"/>
            <w:tcBorders>
              <w:top w:val="single" w:sz="4" w:space="0" w:color="auto"/>
              <w:left w:val="single" w:sz="4" w:space="0" w:color="auto"/>
              <w:bottom w:val="single" w:sz="4" w:space="0" w:color="auto"/>
              <w:right w:val="single" w:sz="4" w:space="0" w:color="auto"/>
            </w:tcBorders>
          </w:tcPr>
          <w:p w:rsidR="001D0B16" w:rsidRDefault="006B1C28" w:rsidP="007401B7">
            <w:pPr>
              <w:pStyle w:val="Lijstalinea"/>
              <w:numPr>
                <w:ilvl w:val="0"/>
                <w:numId w:val="22"/>
              </w:numPr>
              <w:rPr>
                <w:rFonts w:cs="Arial"/>
                <w:sz w:val="16"/>
                <w:szCs w:val="16"/>
              </w:rPr>
            </w:pPr>
            <w:r w:rsidRPr="002E75D2">
              <w:rPr>
                <w:rFonts w:cs="Arial"/>
                <w:sz w:val="16"/>
                <w:szCs w:val="16"/>
              </w:rPr>
              <w:t xml:space="preserve">Onvoldoende personeel om </w:t>
            </w:r>
            <w:r w:rsidR="002E75D2">
              <w:rPr>
                <w:rFonts w:cs="Arial"/>
                <w:sz w:val="16"/>
                <w:szCs w:val="16"/>
              </w:rPr>
              <w:t>cliënten v</w:t>
            </w:r>
            <w:r w:rsidRPr="002E75D2">
              <w:rPr>
                <w:rFonts w:cs="Arial"/>
                <w:sz w:val="16"/>
                <w:szCs w:val="16"/>
              </w:rPr>
              <w:t>erantwoorde zorg te bieden</w:t>
            </w:r>
            <w:r w:rsidR="0040749B">
              <w:rPr>
                <w:rFonts w:cs="Arial"/>
                <w:sz w:val="16"/>
                <w:szCs w:val="16"/>
              </w:rPr>
              <w:t>.</w:t>
            </w:r>
          </w:p>
          <w:p w:rsidR="00321CB9" w:rsidRDefault="00321CB9" w:rsidP="007401B7">
            <w:pPr>
              <w:pStyle w:val="Lijstalinea"/>
              <w:numPr>
                <w:ilvl w:val="0"/>
                <w:numId w:val="22"/>
              </w:numPr>
              <w:rPr>
                <w:rFonts w:cs="Arial"/>
                <w:sz w:val="16"/>
                <w:szCs w:val="16"/>
              </w:rPr>
            </w:pPr>
            <w:r>
              <w:rPr>
                <w:rFonts w:cs="Arial"/>
                <w:sz w:val="16"/>
                <w:szCs w:val="16"/>
              </w:rPr>
              <w:t>Conclusie langdurig</w:t>
            </w:r>
            <w:r w:rsidR="00256D26">
              <w:rPr>
                <w:rFonts w:cs="Arial"/>
                <w:sz w:val="16"/>
                <w:szCs w:val="16"/>
              </w:rPr>
              <w:t xml:space="preserve"> (te) groot aanbod van cliënten waardoor de zorgcontinuïteit niet kan worden geborgd.</w:t>
            </w:r>
          </w:p>
          <w:p w:rsidR="007401B7" w:rsidRPr="007401B7" w:rsidRDefault="007401B7" w:rsidP="007401B7">
            <w:pPr>
              <w:pStyle w:val="Lijstalinea"/>
              <w:numPr>
                <w:ilvl w:val="0"/>
                <w:numId w:val="22"/>
              </w:numPr>
              <w:rPr>
                <w:rFonts w:cs="Arial"/>
                <w:sz w:val="16"/>
                <w:szCs w:val="16"/>
              </w:rPr>
            </w:pPr>
            <w:r>
              <w:rPr>
                <w:rFonts w:cs="Arial"/>
                <w:sz w:val="16"/>
                <w:szCs w:val="16"/>
              </w:rPr>
              <w:t>Bepalen over opschorten, herorganiseren of stopzetten van zorgprocessen.</w:t>
            </w:r>
          </w:p>
        </w:tc>
      </w:tr>
    </w:tbl>
    <w:p w:rsidR="00413D5D" w:rsidRDefault="00413D5D"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B409AE" w:rsidRPr="008252FE" w:rsidTr="00911F68">
        <w:tc>
          <w:tcPr>
            <w:tcW w:w="11106" w:type="dxa"/>
            <w:tcBorders>
              <w:top w:val="single" w:sz="4" w:space="0" w:color="auto"/>
              <w:bottom w:val="single" w:sz="4" w:space="0" w:color="auto"/>
            </w:tcBorders>
            <w:shd w:val="clear" w:color="auto" w:fill="9BE3FF"/>
          </w:tcPr>
          <w:p w:rsidR="00B409AE" w:rsidRPr="008252FE" w:rsidRDefault="00B409AE" w:rsidP="005D0DD3">
            <w:pPr>
              <w:tabs>
                <w:tab w:val="center" w:pos="2669"/>
                <w:tab w:val="right" w:pos="5339"/>
                <w:tab w:val="center" w:pos="5445"/>
                <w:tab w:val="left" w:pos="5664"/>
                <w:tab w:val="left" w:pos="6372"/>
              </w:tabs>
              <w:jc w:val="center"/>
              <w:rPr>
                <w:b/>
                <w:sz w:val="24"/>
                <w:szCs w:val="24"/>
              </w:rPr>
            </w:pPr>
            <w:r>
              <w:rPr>
                <w:b/>
                <w:sz w:val="24"/>
                <w:szCs w:val="24"/>
              </w:rPr>
              <w:t>Melding &amp; Alarmering</w:t>
            </w:r>
          </w:p>
        </w:tc>
      </w:tr>
      <w:tr w:rsidR="00B409AE" w:rsidRPr="00770EC1" w:rsidTr="00C66E55">
        <w:trPr>
          <w:trHeight w:val="529"/>
        </w:trPr>
        <w:tc>
          <w:tcPr>
            <w:tcW w:w="11106" w:type="dxa"/>
            <w:tcBorders>
              <w:top w:val="single" w:sz="4" w:space="0" w:color="auto"/>
              <w:left w:val="single" w:sz="4" w:space="0" w:color="auto"/>
              <w:bottom w:val="single" w:sz="4" w:space="0" w:color="auto"/>
              <w:right w:val="single" w:sz="4" w:space="0" w:color="auto"/>
            </w:tcBorders>
          </w:tcPr>
          <w:p w:rsidR="00F1362F" w:rsidRPr="002C0126" w:rsidRDefault="00B409AE" w:rsidP="002C0126">
            <w:pPr>
              <w:pStyle w:val="Lijstalinea"/>
              <w:numPr>
                <w:ilvl w:val="0"/>
                <w:numId w:val="49"/>
              </w:numPr>
              <w:rPr>
                <w:rFonts w:cs="Arial"/>
                <w:sz w:val="16"/>
                <w:szCs w:val="16"/>
              </w:rPr>
            </w:pPr>
            <w:r w:rsidRPr="002C0126">
              <w:rPr>
                <w:rFonts w:cs="Arial"/>
                <w:sz w:val="16"/>
                <w:szCs w:val="16"/>
              </w:rPr>
              <w:t xml:space="preserve">Neem bij calamiteiten met acute of voorziene knelpunten </w:t>
            </w:r>
            <w:r w:rsidR="00C54D96" w:rsidRPr="002C0126">
              <w:rPr>
                <w:rFonts w:cs="Arial"/>
                <w:sz w:val="16"/>
                <w:szCs w:val="16"/>
              </w:rPr>
              <w:t>m.b.t.</w:t>
            </w:r>
            <w:r w:rsidRPr="002C0126">
              <w:rPr>
                <w:rFonts w:cs="Arial"/>
                <w:sz w:val="16"/>
                <w:szCs w:val="16"/>
              </w:rPr>
              <w:t xml:space="preserve"> de zorgcontinuïteit contact op met de Algemeen Commandant Geneeskundige Zorg van de GHOR via 072-2042358. Indien niet bereikbaar: Meldkamer Ambulancezorg 088-1684154.</w:t>
            </w:r>
          </w:p>
        </w:tc>
      </w:tr>
    </w:tbl>
    <w:p w:rsidR="00F032AA" w:rsidRDefault="00F032AA" w:rsidP="002B797E">
      <w:pPr>
        <w:tabs>
          <w:tab w:val="left" w:pos="3104"/>
        </w:tabs>
      </w:pPr>
    </w:p>
    <w:tbl>
      <w:tblPr>
        <w:tblStyle w:val="Tabelraster"/>
        <w:tblW w:w="11106" w:type="dxa"/>
        <w:tblInd w:w="-1020" w:type="dxa"/>
        <w:tblLook w:val="04A0" w:firstRow="1" w:lastRow="0" w:firstColumn="1" w:lastColumn="0" w:noHBand="0" w:noVBand="1"/>
      </w:tblPr>
      <w:tblGrid>
        <w:gridCol w:w="5553"/>
        <w:gridCol w:w="5553"/>
      </w:tblGrid>
      <w:tr w:rsidR="005D0DD3" w:rsidRPr="008252FE" w:rsidTr="00911F68">
        <w:tc>
          <w:tcPr>
            <w:tcW w:w="11106" w:type="dxa"/>
            <w:gridSpan w:val="2"/>
            <w:tcBorders>
              <w:top w:val="single" w:sz="4" w:space="0" w:color="auto"/>
              <w:bottom w:val="single" w:sz="4" w:space="0" w:color="auto"/>
            </w:tcBorders>
            <w:shd w:val="clear" w:color="auto" w:fill="9BE3FF"/>
          </w:tcPr>
          <w:p w:rsidR="005D0DD3" w:rsidRPr="008252FE" w:rsidRDefault="005D0DD3" w:rsidP="005D0DD3">
            <w:pPr>
              <w:tabs>
                <w:tab w:val="left" w:pos="904"/>
                <w:tab w:val="center" w:pos="2850"/>
                <w:tab w:val="center" w:pos="5445"/>
                <w:tab w:val="left" w:pos="8322"/>
                <w:tab w:val="left" w:pos="9276"/>
              </w:tabs>
              <w:jc w:val="left"/>
              <w:rPr>
                <w:b/>
                <w:sz w:val="24"/>
                <w:szCs w:val="24"/>
              </w:rPr>
            </w:pPr>
            <w:r>
              <w:rPr>
                <w:b/>
                <w:sz w:val="24"/>
                <w:szCs w:val="24"/>
              </w:rPr>
              <w:tab/>
            </w:r>
            <w:r>
              <w:rPr>
                <w:b/>
                <w:sz w:val="24"/>
                <w:szCs w:val="24"/>
              </w:rPr>
              <w:tab/>
            </w:r>
            <w:r>
              <w:rPr>
                <w:b/>
                <w:sz w:val="24"/>
                <w:szCs w:val="24"/>
              </w:rPr>
              <w:tab/>
            </w:r>
            <w:r w:rsidRPr="008252FE">
              <w:rPr>
                <w:b/>
                <w:sz w:val="24"/>
                <w:szCs w:val="24"/>
              </w:rPr>
              <w:t>Beeldvorming</w:t>
            </w:r>
            <w:r>
              <w:rPr>
                <w:b/>
                <w:sz w:val="24"/>
                <w:szCs w:val="24"/>
              </w:rPr>
              <w:tab/>
            </w:r>
            <w:r>
              <w:rPr>
                <w:b/>
                <w:sz w:val="24"/>
                <w:szCs w:val="24"/>
              </w:rPr>
              <w:tab/>
            </w:r>
          </w:p>
        </w:tc>
      </w:tr>
      <w:tr w:rsidR="005D0DD3" w:rsidRPr="00B626A0" w:rsidTr="00523272">
        <w:tc>
          <w:tcPr>
            <w:tcW w:w="5553" w:type="dxa"/>
            <w:tcBorders>
              <w:top w:val="single" w:sz="4" w:space="0" w:color="auto"/>
              <w:left w:val="single" w:sz="4" w:space="0" w:color="auto"/>
              <w:bottom w:val="single" w:sz="4" w:space="0" w:color="auto"/>
              <w:right w:val="single" w:sz="12" w:space="0" w:color="5B9BD5" w:themeColor="accent1"/>
            </w:tcBorders>
            <w:shd w:val="clear" w:color="auto" w:fill="FFFFFF" w:themeFill="background1"/>
          </w:tcPr>
          <w:p w:rsidR="006E0EC2" w:rsidRDefault="006E0EC2" w:rsidP="00A574CA">
            <w:pPr>
              <w:pStyle w:val="Lijstalinea"/>
              <w:numPr>
                <w:ilvl w:val="0"/>
                <w:numId w:val="28"/>
              </w:numPr>
              <w:rPr>
                <w:rFonts w:cs="Arial"/>
                <w:sz w:val="16"/>
                <w:szCs w:val="16"/>
              </w:rPr>
            </w:pPr>
            <w:r w:rsidRPr="00ED43E5">
              <w:rPr>
                <w:rFonts w:cs="Arial"/>
                <w:sz w:val="16"/>
                <w:szCs w:val="16"/>
              </w:rPr>
              <w:t>Inventariseer acute knelpunten in de zorg (kritische zorgprocessen) die direct moeten worden opgelost en onderneem direct actie.</w:t>
            </w:r>
          </w:p>
          <w:p w:rsidR="00A574CA" w:rsidRPr="00DC3F2A" w:rsidRDefault="00A574CA" w:rsidP="00A574CA">
            <w:pPr>
              <w:pStyle w:val="Lijstalinea"/>
              <w:ind w:left="502"/>
              <w:rPr>
                <w:rFonts w:cs="Arial"/>
                <w:sz w:val="16"/>
                <w:szCs w:val="16"/>
              </w:rPr>
            </w:pPr>
          </w:p>
          <w:p w:rsidR="00A574CA" w:rsidRPr="00836111" w:rsidRDefault="00A574CA" w:rsidP="00A574CA">
            <w:pPr>
              <w:pStyle w:val="Lijstalinea"/>
              <w:numPr>
                <w:ilvl w:val="0"/>
                <w:numId w:val="28"/>
              </w:numPr>
              <w:rPr>
                <w:rFonts w:cs="Arial"/>
                <w:sz w:val="16"/>
                <w:szCs w:val="16"/>
              </w:rPr>
            </w:pPr>
            <w:r w:rsidRPr="00355FF8">
              <w:rPr>
                <w:rFonts w:cs="Arial"/>
                <w:sz w:val="16"/>
                <w:szCs w:val="16"/>
              </w:rPr>
              <w:t>Context: tijdstip, omgevingsanalyse,  huidige + verwachte meteo</w:t>
            </w:r>
            <w:r w:rsidR="0040749B">
              <w:rPr>
                <w:rFonts w:cs="Arial"/>
                <w:sz w:val="16"/>
                <w:szCs w:val="16"/>
              </w:rPr>
              <w:t>.</w:t>
            </w:r>
          </w:p>
          <w:p w:rsidR="00DC3F2A" w:rsidRDefault="00DC3F2A" w:rsidP="006E0EC2">
            <w:pPr>
              <w:rPr>
                <w:sz w:val="16"/>
                <w:szCs w:val="16"/>
              </w:rPr>
            </w:pPr>
          </w:p>
          <w:p w:rsidR="005D0DD3" w:rsidRDefault="005D0DD3" w:rsidP="00A574CA">
            <w:pPr>
              <w:pStyle w:val="Lijstalinea"/>
              <w:numPr>
                <w:ilvl w:val="0"/>
                <w:numId w:val="28"/>
              </w:numPr>
              <w:rPr>
                <w:sz w:val="16"/>
                <w:szCs w:val="16"/>
              </w:rPr>
            </w:pPr>
            <w:r>
              <w:rPr>
                <w:sz w:val="16"/>
                <w:szCs w:val="16"/>
              </w:rPr>
              <w:t>Tijdstip aankomst</w:t>
            </w:r>
            <w:r w:rsidR="0040749B">
              <w:rPr>
                <w:sz w:val="16"/>
                <w:szCs w:val="16"/>
              </w:rPr>
              <w:t>.</w:t>
            </w:r>
          </w:p>
          <w:p w:rsidR="000A46C4" w:rsidRDefault="000A46C4" w:rsidP="00A574CA">
            <w:pPr>
              <w:pStyle w:val="Lijstalinea"/>
              <w:numPr>
                <w:ilvl w:val="0"/>
                <w:numId w:val="28"/>
              </w:numPr>
              <w:rPr>
                <w:sz w:val="16"/>
                <w:szCs w:val="16"/>
              </w:rPr>
            </w:pPr>
            <w:r>
              <w:rPr>
                <w:sz w:val="16"/>
                <w:szCs w:val="16"/>
              </w:rPr>
              <w:t>Cliëntendossiers beschikbaar?</w:t>
            </w:r>
          </w:p>
          <w:p w:rsidR="005D0DD3" w:rsidRPr="000376F7" w:rsidRDefault="005D0DD3" w:rsidP="00A574CA">
            <w:pPr>
              <w:pStyle w:val="Lijstalinea"/>
              <w:numPr>
                <w:ilvl w:val="0"/>
                <w:numId w:val="28"/>
              </w:numPr>
              <w:rPr>
                <w:sz w:val="16"/>
                <w:szCs w:val="16"/>
              </w:rPr>
            </w:pPr>
            <w:r>
              <w:rPr>
                <w:sz w:val="16"/>
                <w:szCs w:val="16"/>
              </w:rPr>
              <w:t>H</w:t>
            </w:r>
            <w:r w:rsidRPr="000376F7">
              <w:rPr>
                <w:sz w:val="16"/>
                <w:szCs w:val="16"/>
              </w:rPr>
              <w:t>oeveel cliënten (bed- en rolstoelgebonden)</w:t>
            </w:r>
            <w:r w:rsidR="0040749B">
              <w:rPr>
                <w:sz w:val="16"/>
                <w:szCs w:val="16"/>
              </w:rPr>
              <w:t>.</w:t>
            </w:r>
          </w:p>
          <w:p w:rsidR="0069180C" w:rsidRPr="00A574CA" w:rsidRDefault="005D0DD3" w:rsidP="00A574CA">
            <w:pPr>
              <w:pStyle w:val="Lijstalinea"/>
              <w:numPr>
                <w:ilvl w:val="0"/>
                <w:numId w:val="28"/>
              </w:numPr>
              <w:rPr>
                <w:sz w:val="16"/>
                <w:szCs w:val="16"/>
              </w:rPr>
            </w:pPr>
            <w:r>
              <w:rPr>
                <w:sz w:val="16"/>
                <w:szCs w:val="16"/>
              </w:rPr>
              <w:t>Bijzonderheden cliënten (zuurstof, in</w:t>
            </w:r>
            <w:r w:rsidR="0040749B">
              <w:rPr>
                <w:sz w:val="16"/>
                <w:szCs w:val="16"/>
              </w:rPr>
              <w:t>fusen, geestelijke gesteldheid.</w:t>
            </w:r>
          </w:p>
          <w:p w:rsidR="00A1253A" w:rsidRPr="00DC3F2A" w:rsidRDefault="0069180C" w:rsidP="00A574CA">
            <w:pPr>
              <w:pStyle w:val="Lijstalinea"/>
              <w:numPr>
                <w:ilvl w:val="0"/>
                <w:numId w:val="28"/>
              </w:numPr>
              <w:rPr>
                <w:sz w:val="16"/>
                <w:szCs w:val="16"/>
              </w:rPr>
            </w:pPr>
            <w:r>
              <w:rPr>
                <w:sz w:val="16"/>
                <w:szCs w:val="16"/>
              </w:rPr>
              <w:t>Eerste contactpersoon al geïnformeerd/ aanwezig</w:t>
            </w:r>
            <w:r w:rsidR="0040749B">
              <w:rPr>
                <w:sz w:val="16"/>
                <w:szCs w:val="16"/>
              </w:rPr>
              <w:t>.</w:t>
            </w:r>
          </w:p>
        </w:tc>
        <w:tc>
          <w:tcPr>
            <w:tcW w:w="5553" w:type="dxa"/>
            <w:tcBorders>
              <w:top w:val="single" w:sz="4" w:space="0" w:color="auto"/>
              <w:left w:val="single" w:sz="12" w:space="0" w:color="5B9BD5" w:themeColor="accent1"/>
              <w:bottom w:val="single" w:sz="4" w:space="0" w:color="auto"/>
              <w:right w:val="single" w:sz="4" w:space="0" w:color="auto"/>
            </w:tcBorders>
            <w:shd w:val="clear" w:color="auto" w:fill="FFFFFF" w:themeFill="background1"/>
          </w:tcPr>
          <w:p w:rsidR="005D0DD3" w:rsidRDefault="001A33E3" w:rsidP="008B46EC">
            <w:pPr>
              <w:pStyle w:val="Lijstalinea"/>
              <w:numPr>
                <w:ilvl w:val="0"/>
                <w:numId w:val="30"/>
              </w:numPr>
              <w:rPr>
                <w:rFonts w:cs="Arial"/>
                <w:sz w:val="16"/>
                <w:szCs w:val="16"/>
              </w:rPr>
            </w:pPr>
            <w:r>
              <w:rPr>
                <w:rFonts w:cs="Arial"/>
                <w:sz w:val="16"/>
                <w:szCs w:val="16"/>
              </w:rPr>
              <w:t>Wat is de (verwachte) duur van het grote(re) aanbod van cliënten</w:t>
            </w:r>
            <w:r w:rsidR="0040749B">
              <w:rPr>
                <w:rFonts w:cs="Arial"/>
                <w:sz w:val="16"/>
                <w:szCs w:val="16"/>
              </w:rPr>
              <w:t>.</w:t>
            </w:r>
          </w:p>
          <w:p w:rsidR="001A33E3" w:rsidRDefault="001A33E3" w:rsidP="008B46EC">
            <w:pPr>
              <w:pStyle w:val="Lijstalinea"/>
              <w:numPr>
                <w:ilvl w:val="0"/>
                <w:numId w:val="43"/>
              </w:numPr>
              <w:rPr>
                <w:rFonts w:cs="Arial"/>
                <w:sz w:val="16"/>
                <w:szCs w:val="16"/>
              </w:rPr>
            </w:pPr>
            <w:r>
              <w:rPr>
                <w:rFonts w:cs="Arial"/>
                <w:sz w:val="16"/>
                <w:szCs w:val="16"/>
              </w:rPr>
              <w:t>Acu</w:t>
            </w:r>
            <w:r w:rsidR="00DC3F2A">
              <w:rPr>
                <w:rFonts w:cs="Arial"/>
                <w:sz w:val="16"/>
                <w:szCs w:val="16"/>
              </w:rPr>
              <w:t>te (korte) opvang of structurele</w:t>
            </w:r>
            <w:r>
              <w:rPr>
                <w:rFonts w:cs="Arial"/>
                <w:sz w:val="16"/>
                <w:szCs w:val="16"/>
              </w:rPr>
              <w:t xml:space="preserve"> (langdurige) opvang</w:t>
            </w:r>
          </w:p>
          <w:p w:rsidR="0089227E" w:rsidRPr="0089227E" w:rsidRDefault="0089227E" w:rsidP="0089227E">
            <w:pPr>
              <w:rPr>
                <w:rFonts w:cs="Arial"/>
                <w:sz w:val="16"/>
                <w:szCs w:val="16"/>
              </w:rPr>
            </w:pPr>
          </w:p>
          <w:p w:rsidR="0089227E" w:rsidRPr="002C169A" w:rsidRDefault="0089227E" w:rsidP="0089227E">
            <w:pPr>
              <w:pStyle w:val="Lijstalinea"/>
              <w:numPr>
                <w:ilvl w:val="0"/>
                <w:numId w:val="39"/>
              </w:numPr>
              <w:jc w:val="left"/>
              <w:rPr>
                <w:rFonts w:cs="Arial"/>
                <w:sz w:val="16"/>
                <w:szCs w:val="16"/>
              </w:rPr>
            </w:pPr>
            <w:r>
              <w:rPr>
                <w:rFonts w:cs="Arial"/>
                <w:sz w:val="16"/>
                <w:szCs w:val="16"/>
              </w:rPr>
              <w:t>Welke middelen en mat</w:t>
            </w:r>
            <w:r w:rsidR="00DC3F2A">
              <w:rPr>
                <w:rFonts w:cs="Arial"/>
                <w:sz w:val="16"/>
                <w:szCs w:val="16"/>
              </w:rPr>
              <w:t>erialen zijn nodig om tijdens het ontvangen van cliënten</w:t>
            </w:r>
            <w:r>
              <w:rPr>
                <w:rFonts w:cs="Arial"/>
                <w:sz w:val="16"/>
                <w:szCs w:val="16"/>
              </w:rPr>
              <w:t xml:space="preserve"> verantwoorde zorg te blijven leveren?</w:t>
            </w:r>
          </w:p>
          <w:p w:rsidR="0089227E" w:rsidRDefault="0089227E" w:rsidP="001A33E3">
            <w:pPr>
              <w:rPr>
                <w:rFonts w:cs="Arial"/>
                <w:sz w:val="16"/>
                <w:szCs w:val="16"/>
              </w:rPr>
            </w:pPr>
          </w:p>
          <w:p w:rsidR="001A33E3" w:rsidRPr="001A33E3" w:rsidRDefault="001A33E3" w:rsidP="008B46EC">
            <w:pPr>
              <w:pStyle w:val="Lijstalinea"/>
              <w:numPr>
                <w:ilvl w:val="0"/>
                <w:numId w:val="30"/>
              </w:numPr>
              <w:rPr>
                <w:rFonts w:cs="Arial"/>
                <w:sz w:val="16"/>
                <w:szCs w:val="16"/>
              </w:rPr>
            </w:pPr>
            <w:r>
              <w:rPr>
                <w:rFonts w:cs="Arial"/>
                <w:sz w:val="16"/>
                <w:szCs w:val="16"/>
              </w:rPr>
              <w:t>Is er voldoende personeel beschikbaar om de cliënten ver</w:t>
            </w:r>
            <w:r w:rsidR="008B46EC">
              <w:rPr>
                <w:rFonts w:cs="Arial"/>
                <w:sz w:val="16"/>
                <w:szCs w:val="16"/>
              </w:rPr>
              <w:t>antwoorde zorg te kunnen bieden?</w:t>
            </w:r>
          </w:p>
          <w:p w:rsidR="00A1253A" w:rsidRPr="002C0126" w:rsidRDefault="008B46EC" w:rsidP="002C0126">
            <w:pPr>
              <w:pStyle w:val="Lijstalinea"/>
              <w:numPr>
                <w:ilvl w:val="1"/>
                <w:numId w:val="48"/>
              </w:numPr>
              <w:rPr>
                <w:sz w:val="16"/>
                <w:szCs w:val="16"/>
              </w:rPr>
            </w:pPr>
            <w:r w:rsidRPr="008B46EC">
              <w:rPr>
                <w:sz w:val="16"/>
                <w:szCs w:val="16"/>
              </w:rPr>
              <w:t>Hoeveelheid personeel vanuit hulpbehoevende instelling</w:t>
            </w:r>
            <w:r w:rsidR="00982BD7">
              <w:rPr>
                <w:sz w:val="16"/>
                <w:szCs w:val="16"/>
              </w:rPr>
              <w:t xml:space="preserve"> beschikbaar inclusief tijdspad.</w:t>
            </w:r>
          </w:p>
        </w:tc>
      </w:tr>
    </w:tbl>
    <w:p w:rsidR="005D0DD3" w:rsidRDefault="005D0DD3" w:rsidP="002B797E">
      <w:pPr>
        <w:tabs>
          <w:tab w:val="left" w:pos="3104"/>
        </w:tabs>
      </w:pPr>
    </w:p>
    <w:tbl>
      <w:tblPr>
        <w:tblStyle w:val="Tabelraster"/>
        <w:tblW w:w="11106" w:type="dxa"/>
        <w:tblInd w:w="-1020" w:type="dxa"/>
        <w:tblLook w:val="04A0" w:firstRow="1" w:lastRow="0" w:firstColumn="1" w:lastColumn="0" w:noHBand="0" w:noVBand="1"/>
      </w:tblPr>
      <w:tblGrid>
        <w:gridCol w:w="11106"/>
      </w:tblGrid>
      <w:tr w:rsidR="00EF5C9E" w:rsidRPr="008252FE" w:rsidTr="00911F68">
        <w:tc>
          <w:tcPr>
            <w:tcW w:w="5551" w:type="dxa"/>
            <w:tcBorders>
              <w:top w:val="single" w:sz="4" w:space="0" w:color="auto"/>
              <w:bottom w:val="single" w:sz="4" w:space="0" w:color="auto"/>
            </w:tcBorders>
            <w:shd w:val="clear" w:color="auto" w:fill="9BE3FF"/>
          </w:tcPr>
          <w:p w:rsidR="00EF5C9E" w:rsidRPr="008252FE" w:rsidRDefault="00EF5C9E" w:rsidP="007B622E">
            <w:pPr>
              <w:tabs>
                <w:tab w:val="left" w:pos="180"/>
                <w:tab w:val="center" w:pos="2667"/>
              </w:tabs>
              <w:jc w:val="center"/>
              <w:rPr>
                <w:b/>
                <w:sz w:val="24"/>
                <w:szCs w:val="24"/>
              </w:rPr>
            </w:pPr>
            <w:r>
              <w:rPr>
                <w:b/>
                <w:sz w:val="24"/>
                <w:szCs w:val="24"/>
              </w:rPr>
              <w:t>Knelpunten/ besluiten/ acties</w:t>
            </w:r>
          </w:p>
        </w:tc>
      </w:tr>
      <w:tr w:rsidR="00EF5C9E" w:rsidRPr="00644F67" w:rsidTr="007B622E">
        <w:tc>
          <w:tcPr>
            <w:tcW w:w="5551" w:type="dxa"/>
            <w:tcBorders>
              <w:top w:val="single" w:sz="4" w:space="0" w:color="auto"/>
              <w:left w:val="single" w:sz="4" w:space="0" w:color="auto"/>
              <w:bottom w:val="single" w:sz="4" w:space="0" w:color="auto"/>
              <w:right w:val="single" w:sz="4" w:space="0" w:color="auto"/>
            </w:tcBorders>
          </w:tcPr>
          <w:p w:rsidR="00EF5C9E" w:rsidRPr="00AE67E0" w:rsidRDefault="00EF5C9E" w:rsidP="007B622E">
            <w:pPr>
              <w:rPr>
                <w:rFonts w:cs="Arial"/>
                <w:b/>
                <w:sz w:val="16"/>
                <w:szCs w:val="16"/>
              </w:rPr>
            </w:pPr>
            <w:r w:rsidRPr="00AE67E0">
              <w:rPr>
                <w:rFonts w:cs="Arial"/>
                <w:b/>
                <w:sz w:val="16"/>
                <w:szCs w:val="16"/>
              </w:rPr>
              <w:t>Oordeelsvorming</w:t>
            </w:r>
            <w:r>
              <w:rPr>
                <w:rFonts w:cs="Arial"/>
                <w:b/>
                <w:sz w:val="16"/>
                <w:szCs w:val="16"/>
              </w:rPr>
              <w:t>/ knelpunten</w:t>
            </w:r>
          </w:p>
          <w:p w:rsidR="00EF5C9E" w:rsidRDefault="00EF5C9E" w:rsidP="007B622E">
            <w:pPr>
              <w:rPr>
                <w:rFonts w:cs="Arial"/>
                <w:sz w:val="16"/>
                <w:szCs w:val="16"/>
              </w:rPr>
            </w:pPr>
            <w:r>
              <w:rPr>
                <w:rFonts w:cs="Arial"/>
                <w:sz w:val="16"/>
                <w:szCs w:val="16"/>
              </w:rPr>
              <w:t>Interpreteer de beeldvorming en stel de knelpunten vast.</w:t>
            </w:r>
          </w:p>
          <w:p w:rsidR="00EF5C9E" w:rsidRDefault="00EF5C9E" w:rsidP="007B622E">
            <w:pPr>
              <w:rPr>
                <w:rFonts w:cs="Arial"/>
                <w:sz w:val="16"/>
                <w:szCs w:val="16"/>
              </w:rPr>
            </w:pPr>
          </w:p>
          <w:p w:rsidR="00EF5C9E" w:rsidRPr="00D760C3" w:rsidRDefault="00EF5C9E" w:rsidP="007B622E">
            <w:pPr>
              <w:rPr>
                <w:rFonts w:cs="Arial"/>
                <w:b/>
                <w:sz w:val="16"/>
                <w:szCs w:val="16"/>
              </w:rPr>
            </w:pPr>
            <w:r w:rsidRPr="00D760C3">
              <w:rPr>
                <w:rFonts w:cs="Arial"/>
                <w:b/>
                <w:sz w:val="16"/>
                <w:szCs w:val="16"/>
              </w:rPr>
              <w:t>Besluiten</w:t>
            </w:r>
          </w:p>
          <w:p w:rsidR="00EF5C9E" w:rsidRDefault="00EF5C9E" w:rsidP="007B622E">
            <w:pPr>
              <w:rPr>
                <w:rFonts w:cs="Arial"/>
                <w:sz w:val="16"/>
                <w:szCs w:val="16"/>
              </w:rPr>
            </w:pPr>
            <w:r>
              <w:rPr>
                <w:rFonts w:cs="Arial"/>
                <w:sz w:val="16"/>
                <w:szCs w:val="16"/>
              </w:rPr>
              <w:t>Beschrijf per knelpunt de oplossingsmogelijkheid (actie) en benoem daarbij een actiehouder die verantwoordelijk is voor de uitvoering daarvan.</w:t>
            </w:r>
          </w:p>
          <w:p w:rsidR="002224BA" w:rsidRPr="00644F67" w:rsidRDefault="002224BA" w:rsidP="007B622E">
            <w:pPr>
              <w:rPr>
                <w:rFonts w:cs="Arial"/>
                <w:sz w:val="16"/>
                <w:szCs w:val="16"/>
              </w:rPr>
            </w:pPr>
          </w:p>
        </w:tc>
      </w:tr>
    </w:tbl>
    <w:p w:rsidR="00EF5C9E" w:rsidRDefault="00EF5C9E" w:rsidP="00EF5C9E"/>
    <w:p w:rsidR="00F1362F" w:rsidRDefault="00F1362F" w:rsidP="00EF5C9E"/>
    <w:p w:rsidR="00F1362F" w:rsidRDefault="00F1362F" w:rsidP="00EF5C9E"/>
    <w:p w:rsidR="00F1362F" w:rsidRDefault="00F1362F" w:rsidP="00EF5C9E"/>
    <w:p w:rsidR="00F1362F" w:rsidRDefault="00F1362F" w:rsidP="00EF5C9E"/>
    <w:p w:rsidR="00F1362F" w:rsidRDefault="00F1362F" w:rsidP="00EF5C9E"/>
    <w:p w:rsidR="002C0126" w:rsidRDefault="002C0126" w:rsidP="00EF5C9E"/>
    <w:p w:rsidR="002C0126" w:rsidRDefault="002C0126" w:rsidP="00EF5C9E"/>
    <w:p w:rsidR="002C0126" w:rsidRDefault="002C0126" w:rsidP="00EF5C9E"/>
    <w:tbl>
      <w:tblPr>
        <w:tblStyle w:val="Tabelraster1"/>
        <w:tblW w:w="11106" w:type="dxa"/>
        <w:tblInd w:w="-1028" w:type="dxa"/>
        <w:tblLook w:val="04A0" w:firstRow="1" w:lastRow="0" w:firstColumn="1" w:lastColumn="0" w:noHBand="0" w:noVBand="1"/>
      </w:tblPr>
      <w:tblGrid>
        <w:gridCol w:w="11106"/>
      </w:tblGrid>
      <w:tr w:rsidR="00EF5C9E" w:rsidRPr="00E74891" w:rsidTr="00911F68">
        <w:tc>
          <w:tcPr>
            <w:tcW w:w="11106" w:type="dxa"/>
            <w:tcBorders>
              <w:top w:val="single" w:sz="4" w:space="0" w:color="auto"/>
              <w:bottom w:val="single" w:sz="4" w:space="0" w:color="auto"/>
            </w:tcBorders>
            <w:shd w:val="clear" w:color="auto" w:fill="9BE3FF"/>
          </w:tcPr>
          <w:p w:rsidR="00EF5C9E" w:rsidRPr="00E74891" w:rsidRDefault="00EF5C9E" w:rsidP="00EF5C9E">
            <w:pPr>
              <w:tabs>
                <w:tab w:val="center" w:pos="2850"/>
                <w:tab w:val="left" w:pos="4554"/>
                <w:tab w:val="center" w:pos="5445"/>
                <w:tab w:val="left" w:pos="6865"/>
              </w:tabs>
              <w:jc w:val="left"/>
              <w:rPr>
                <w:b/>
                <w:sz w:val="24"/>
                <w:szCs w:val="24"/>
              </w:rPr>
            </w:pPr>
            <w:r>
              <w:rPr>
                <w:b/>
                <w:sz w:val="24"/>
                <w:szCs w:val="24"/>
              </w:rPr>
              <w:lastRenderedPageBreak/>
              <w:tab/>
            </w:r>
            <w:r>
              <w:rPr>
                <w:b/>
                <w:sz w:val="24"/>
                <w:szCs w:val="24"/>
              </w:rPr>
              <w:tab/>
            </w:r>
            <w:r>
              <w:rPr>
                <w:b/>
                <w:sz w:val="24"/>
                <w:szCs w:val="24"/>
              </w:rPr>
              <w:tab/>
              <w:t xml:space="preserve">Planvorming </w:t>
            </w:r>
            <w:r>
              <w:rPr>
                <w:b/>
                <w:sz w:val="24"/>
                <w:szCs w:val="24"/>
              </w:rPr>
              <w:tab/>
            </w:r>
          </w:p>
        </w:tc>
      </w:tr>
      <w:tr w:rsidR="00EF5C9E" w:rsidRPr="000766FA" w:rsidTr="00373B41">
        <w:trPr>
          <w:trHeight w:val="1240"/>
        </w:trPr>
        <w:tc>
          <w:tcPr>
            <w:tcW w:w="11106" w:type="dxa"/>
            <w:tcBorders>
              <w:top w:val="single" w:sz="4" w:space="0" w:color="auto"/>
              <w:bottom w:val="single" w:sz="4" w:space="0" w:color="auto"/>
            </w:tcBorders>
            <w:shd w:val="clear" w:color="auto" w:fill="auto"/>
          </w:tcPr>
          <w:p w:rsidR="00EF5C9E" w:rsidRDefault="00EF5C9E" w:rsidP="007B622E">
            <w:pPr>
              <w:pStyle w:val="Lijstalinea"/>
              <w:tabs>
                <w:tab w:val="center" w:pos="2850"/>
                <w:tab w:val="left" w:pos="4554"/>
              </w:tabs>
              <w:ind w:left="1080"/>
              <w:jc w:val="left"/>
              <w:rPr>
                <w:sz w:val="16"/>
                <w:szCs w:val="16"/>
                <w:highlight w:val="cyan"/>
              </w:rPr>
            </w:pPr>
          </w:p>
          <w:p w:rsidR="00EF5C9E" w:rsidRPr="007B6A5C" w:rsidRDefault="00EF5C9E" w:rsidP="007B622E">
            <w:pPr>
              <w:tabs>
                <w:tab w:val="center" w:pos="2850"/>
                <w:tab w:val="left" w:pos="4554"/>
              </w:tabs>
              <w:jc w:val="left"/>
              <w:rPr>
                <w:color w:val="FF0000"/>
                <w:sz w:val="16"/>
                <w:szCs w:val="16"/>
              </w:rPr>
            </w:pPr>
            <w:r w:rsidRPr="007B6A5C">
              <w:rPr>
                <w:color w:val="FF0000"/>
                <w:sz w:val="16"/>
                <w:szCs w:val="16"/>
              </w:rPr>
              <w:t xml:space="preserve">Door de </w:t>
            </w:r>
            <w:r w:rsidR="002C0126">
              <w:rPr>
                <w:color w:val="FF0000"/>
                <w:sz w:val="16"/>
                <w:szCs w:val="16"/>
              </w:rPr>
              <w:t>organisatie</w:t>
            </w:r>
            <w:r w:rsidRPr="007B6A5C">
              <w:rPr>
                <w:color w:val="FF0000"/>
                <w:sz w:val="16"/>
                <w:szCs w:val="16"/>
              </w:rPr>
              <w:t xml:space="preserve"> zelf in te vullen: is er relevante planvorming (protocollen/ procedures) voor dit onderwerp? </w:t>
            </w:r>
          </w:p>
          <w:p w:rsidR="00EF5C9E" w:rsidRPr="007B6A5C" w:rsidRDefault="00EF5C9E" w:rsidP="00EF5C9E">
            <w:pPr>
              <w:pStyle w:val="Lijstalinea"/>
              <w:numPr>
                <w:ilvl w:val="0"/>
                <w:numId w:val="11"/>
              </w:numPr>
              <w:ind w:left="720"/>
              <w:rPr>
                <w:rFonts w:cs="Arial"/>
                <w:color w:val="FF0000"/>
                <w:sz w:val="16"/>
                <w:szCs w:val="16"/>
              </w:rPr>
            </w:pPr>
            <w:r w:rsidRPr="007B6A5C">
              <w:rPr>
                <w:rFonts w:cs="Arial"/>
                <w:color w:val="FF0000"/>
                <w:sz w:val="16"/>
                <w:szCs w:val="16"/>
              </w:rPr>
              <w:t>Bijv. Overzicht kritische zorgprocessen/ afdelingen en kritische bedrijfsprocessen.</w:t>
            </w:r>
          </w:p>
          <w:p w:rsidR="00EF5C9E" w:rsidRPr="007B6A5C" w:rsidRDefault="00EF5C9E" w:rsidP="00EF5C9E">
            <w:pPr>
              <w:pStyle w:val="Lijstalinea"/>
              <w:numPr>
                <w:ilvl w:val="0"/>
                <w:numId w:val="11"/>
              </w:numPr>
              <w:ind w:left="720"/>
              <w:rPr>
                <w:rFonts w:cs="Arial"/>
                <w:color w:val="FF0000"/>
                <w:sz w:val="16"/>
                <w:szCs w:val="16"/>
              </w:rPr>
            </w:pPr>
            <w:r w:rsidRPr="007B6A5C">
              <w:rPr>
                <w:rFonts w:cs="Arial"/>
                <w:color w:val="FF0000"/>
                <w:sz w:val="16"/>
                <w:szCs w:val="16"/>
              </w:rPr>
              <w:t xml:space="preserve">Bijv. Instructiekaarten afdelingen, zorgcontinuïteitsplan etc. </w:t>
            </w:r>
          </w:p>
          <w:p w:rsidR="00EF5C9E" w:rsidRPr="00F91849" w:rsidRDefault="00EF5C9E" w:rsidP="007B622E">
            <w:pPr>
              <w:pStyle w:val="Lijstalinea"/>
              <w:rPr>
                <w:rFonts w:cs="Arial"/>
                <w:color w:val="AEAAAA" w:themeColor="background2" w:themeShade="BF"/>
                <w:sz w:val="16"/>
                <w:szCs w:val="16"/>
              </w:rPr>
            </w:pPr>
          </w:p>
        </w:tc>
      </w:tr>
    </w:tbl>
    <w:p w:rsidR="00AA074C" w:rsidRDefault="00AA074C" w:rsidP="00EF5C9E"/>
    <w:tbl>
      <w:tblPr>
        <w:tblStyle w:val="Tabelraster"/>
        <w:tblW w:w="11106" w:type="dxa"/>
        <w:tblInd w:w="-1020" w:type="dxa"/>
        <w:tblLook w:val="04A0" w:firstRow="1" w:lastRow="0" w:firstColumn="1" w:lastColumn="0" w:noHBand="0" w:noVBand="1"/>
      </w:tblPr>
      <w:tblGrid>
        <w:gridCol w:w="11106"/>
      </w:tblGrid>
      <w:tr w:rsidR="00EF5C9E" w:rsidRPr="008252FE" w:rsidTr="00911F68">
        <w:tc>
          <w:tcPr>
            <w:tcW w:w="5555" w:type="dxa"/>
            <w:tcBorders>
              <w:top w:val="single" w:sz="4" w:space="0" w:color="auto"/>
              <w:bottom w:val="single" w:sz="4" w:space="0" w:color="auto"/>
            </w:tcBorders>
            <w:shd w:val="clear" w:color="auto" w:fill="9BE3FF"/>
          </w:tcPr>
          <w:p w:rsidR="00EF5C9E" w:rsidRPr="008252FE" w:rsidRDefault="00EF5C9E" w:rsidP="00EF5C9E">
            <w:pPr>
              <w:tabs>
                <w:tab w:val="left" w:pos="1105"/>
                <w:tab w:val="center" w:pos="2669"/>
                <w:tab w:val="center" w:pos="2850"/>
                <w:tab w:val="center" w:pos="5445"/>
                <w:tab w:val="left" w:pos="7317"/>
              </w:tabs>
              <w:jc w:val="left"/>
              <w:rPr>
                <w:b/>
                <w:sz w:val="24"/>
                <w:szCs w:val="24"/>
              </w:rPr>
            </w:pPr>
            <w:r>
              <w:rPr>
                <w:b/>
                <w:sz w:val="24"/>
                <w:szCs w:val="24"/>
              </w:rPr>
              <w:tab/>
            </w:r>
            <w:r>
              <w:rPr>
                <w:b/>
                <w:sz w:val="24"/>
                <w:szCs w:val="24"/>
              </w:rPr>
              <w:tab/>
            </w:r>
            <w:r>
              <w:rPr>
                <w:b/>
                <w:sz w:val="24"/>
                <w:szCs w:val="24"/>
              </w:rPr>
              <w:tab/>
            </w:r>
            <w:r>
              <w:rPr>
                <w:b/>
                <w:sz w:val="24"/>
                <w:szCs w:val="24"/>
              </w:rPr>
              <w:tab/>
              <w:t>Aandachtspunten/ tips</w:t>
            </w:r>
            <w:r>
              <w:rPr>
                <w:b/>
                <w:sz w:val="24"/>
                <w:szCs w:val="24"/>
              </w:rPr>
              <w:tab/>
            </w:r>
          </w:p>
        </w:tc>
      </w:tr>
      <w:tr w:rsidR="00EF5C9E" w:rsidRPr="00B626A0" w:rsidTr="007B622E">
        <w:tc>
          <w:tcPr>
            <w:tcW w:w="5555" w:type="dxa"/>
            <w:tcBorders>
              <w:top w:val="single" w:sz="4" w:space="0" w:color="auto"/>
              <w:left w:val="single" w:sz="4" w:space="0" w:color="auto"/>
              <w:bottom w:val="single" w:sz="4" w:space="0" w:color="auto"/>
              <w:right w:val="single" w:sz="4" w:space="0" w:color="auto"/>
            </w:tcBorders>
          </w:tcPr>
          <w:p w:rsidR="005D0DD3" w:rsidRDefault="005D0DD3" w:rsidP="005D0DD3">
            <w:pPr>
              <w:jc w:val="left"/>
              <w:rPr>
                <w:sz w:val="16"/>
                <w:szCs w:val="16"/>
              </w:rPr>
            </w:pPr>
          </w:p>
          <w:p w:rsidR="004B0059" w:rsidRDefault="004B0059" w:rsidP="004B0059">
            <w:pPr>
              <w:pStyle w:val="Lijstalinea"/>
              <w:numPr>
                <w:ilvl w:val="0"/>
                <w:numId w:val="30"/>
              </w:numPr>
              <w:rPr>
                <w:rFonts w:cs="Arial"/>
                <w:sz w:val="16"/>
                <w:szCs w:val="16"/>
              </w:rPr>
            </w:pPr>
            <w:r w:rsidRPr="007C3CED">
              <w:rPr>
                <w:rFonts w:cs="Arial"/>
                <w:sz w:val="16"/>
                <w:szCs w:val="16"/>
              </w:rPr>
              <w:t>Als je benaderd wordt voor opvang van derden, denk dan bij toezegging goed na over voorwaarden waaronder opvang geboden wordt.</w:t>
            </w:r>
          </w:p>
          <w:p w:rsidR="004B0059" w:rsidRDefault="004B0059" w:rsidP="004B0059">
            <w:pPr>
              <w:pStyle w:val="Lijstalinea"/>
              <w:numPr>
                <w:ilvl w:val="0"/>
                <w:numId w:val="48"/>
              </w:numPr>
              <w:rPr>
                <w:rFonts w:cs="Arial"/>
                <w:sz w:val="16"/>
                <w:szCs w:val="16"/>
              </w:rPr>
            </w:pPr>
            <w:r>
              <w:rPr>
                <w:rFonts w:cs="Arial"/>
                <w:sz w:val="16"/>
                <w:szCs w:val="16"/>
              </w:rPr>
              <w:t xml:space="preserve">Bijvoorbeeld: verwachtingsmanagement t.a.v. </w:t>
            </w:r>
            <w:r w:rsidR="00937202">
              <w:rPr>
                <w:rFonts w:cs="Arial"/>
                <w:sz w:val="16"/>
                <w:szCs w:val="16"/>
              </w:rPr>
              <w:t xml:space="preserve">uitwisseling zorgdossiers, </w:t>
            </w:r>
            <w:r>
              <w:rPr>
                <w:rFonts w:cs="Arial"/>
                <w:sz w:val="16"/>
                <w:szCs w:val="16"/>
              </w:rPr>
              <w:t>duur van de opvang, personele inzet, financiën etc.</w:t>
            </w:r>
          </w:p>
          <w:p w:rsidR="00937202" w:rsidRPr="00937202" w:rsidRDefault="00937202" w:rsidP="00937202">
            <w:pPr>
              <w:pStyle w:val="Lijstalinea"/>
              <w:numPr>
                <w:ilvl w:val="0"/>
                <w:numId w:val="30"/>
              </w:numPr>
              <w:rPr>
                <w:rFonts w:cs="Arial"/>
                <w:sz w:val="16"/>
                <w:szCs w:val="16"/>
              </w:rPr>
            </w:pPr>
            <w:r w:rsidRPr="00937202">
              <w:rPr>
                <w:rFonts w:cs="Arial"/>
                <w:sz w:val="16"/>
                <w:szCs w:val="16"/>
              </w:rPr>
              <w:t>De ontvangende en hulpbehoevende instellingen maken samen afspraken met leveranciers over het (indien noodzakelijk) leveren van extra voeding, medicatie, linnengoed, verbandmiddelen etc</w:t>
            </w:r>
            <w:r w:rsidR="001E2533">
              <w:rPr>
                <w:rFonts w:cs="Arial"/>
                <w:sz w:val="16"/>
                <w:szCs w:val="16"/>
              </w:rPr>
              <w:t>.</w:t>
            </w:r>
          </w:p>
          <w:p w:rsidR="005D0DD3" w:rsidRDefault="006E7F57" w:rsidP="004B0059">
            <w:pPr>
              <w:pStyle w:val="Lijstalinea"/>
              <w:numPr>
                <w:ilvl w:val="0"/>
                <w:numId w:val="30"/>
              </w:numPr>
              <w:rPr>
                <w:sz w:val="16"/>
                <w:szCs w:val="16"/>
              </w:rPr>
            </w:pPr>
            <w:r>
              <w:rPr>
                <w:sz w:val="16"/>
                <w:szCs w:val="16"/>
              </w:rPr>
              <w:t>Zorg voor goede afstemming/ rolverdeling tussen personeel van hulpbehoevende en ontvangende instelling</w:t>
            </w:r>
            <w:r w:rsidR="004B0059">
              <w:rPr>
                <w:sz w:val="16"/>
                <w:szCs w:val="16"/>
              </w:rPr>
              <w:t>.</w:t>
            </w:r>
          </w:p>
          <w:p w:rsidR="005D0DD3" w:rsidRPr="00D82302" w:rsidRDefault="00937202" w:rsidP="005D0DD3">
            <w:pPr>
              <w:pStyle w:val="Lijstalinea"/>
              <w:numPr>
                <w:ilvl w:val="0"/>
                <w:numId w:val="48"/>
              </w:numPr>
              <w:rPr>
                <w:sz w:val="16"/>
                <w:szCs w:val="16"/>
              </w:rPr>
            </w:pPr>
            <w:r>
              <w:rPr>
                <w:sz w:val="16"/>
                <w:szCs w:val="16"/>
              </w:rPr>
              <w:t>Bijvoorbeeld: afspraken over contacten met verwanten van cliënten</w:t>
            </w:r>
            <w:r w:rsidR="001E2533">
              <w:rPr>
                <w:sz w:val="16"/>
                <w:szCs w:val="16"/>
              </w:rPr>
              <w:t>.</w:t>
            </w:r>
          </w:p>
          <w:p w:rsidR="005D0DD3" w:rsidRPr="00796757" w:rsidRDefault="005D0DD3" w:rsidP="00796757">
            <w:pPr>
              <w:pStyle w:val="Lijstalinea"/>
              <w:numPr>
                <w:ilvl w:val="0"/>
                <w:numId w:val="30"/>
              </w:numPr>
              <w:rPr>
                <w:sz w:val="16"/>
                <w:szCs w:val="16"/>
              </w:rPr>
            </w:pPr>
            <w:r w:rsidRPr="00986C2D">
              <w:rPr>
                <w:sz w:val="16"/>
                <w:szCs w:val="16"/>
              </w:rPr>
              <w:t>Stel als ontvangende instelling een of meerdere functionarissen verantwoordelijk voor het wegwijs maken van de medewerkers van de</w:t>
            </w:r>
            <w:r w:rsidR="00DF03FD">
              <w:rPr>
                <w:sz w:val="16"/>
                <w:szCs w:val="16"/>
              </w:rPr>
              <w:t xml:space="preserve"> hulpbehoevende  instelling</w:t>
            </w:r>
            <w:r w:rsidRPr="00986C2D">
              <w:rPr>
                <w:sz w:val="16"/>
                <w:szCs w:val="16"/>
              </w:rPr>
              <w:t>. Zorg ervoor dat de medewerkers goed in staat zijn om zorg aan hun cliënten te verlenen, met de juiste middelen en materialen.</w:t>
            </w:r>
            <w:r>
              <w:rPr>
                <w:sz w:val="16"/>
                <w:szCs w:val="16"/>
              </w:rPr>
              <w:t xml:space="preserve"> Denk aan: extern personeel 1 dag mee laten lopen met intern personeel.</w:t>
            </w:r>
          </w:p>
          <w:p w:rsidR="00D87242" w:rsidRPr="00BD79E5" w:rsidRDefault="005D0DD3" w:rsidP="00D87242">
            <w:pPr>
              <w:pStyle w:val="Lijstalinea"/>
              <w:numPr>
                <w:ilvl w:val="0"/>
                <w:numId w:val="30"/>
              </w:numPr>
              <w:rPr>
                <w:sz w:val="16"/>
                <w:szCs w:val="16"/>
              </w:rPr>
            </w:pPr>
            <w:r w:rsidRPr="00921777">
              <w:rPr>
                <w:sz w:val="16"/>
                <w:szCs w:val="16"/>
              </w:rPr>
              <w:t xml:space="preserve">Stel als ontvangende organisatie samen met de </w:t>
            </w:r>
            <w:r>
              <w:rPr>
                <w:sz w:val="16"/>
                <w:szCs w:val="16"/>
              </w:rPr>
              <w:t>hulpbehoevende organisatie</w:t>
            </w:r>
            <w:r w:rsidRPr="00DC54F4">
              <w:rPr>
                <w:sz w:val="16"/>
                <w:szCs w:val="16"/>
              </w:rPr>
              <w:t xml:space="preserve"> een nieuwe tijdelijke, organisatiestructuur vast </w:t>
            </w:r>
            <w:r w:rsidR="00937202">
              <w:rPr>
                <w:sz w:val="16"/>
                <w:szCs w:val="16"/>
              </w:rPr>
              <w:t xml:space="preserve">en </w:t>
            </w:r>
            <w:r>
              <w:rPr>
                <w:sz w:val="16"/>
                <w:szCs w:val="16"/>
              </w:rPr>
              <w:t>draag deze uit.</w:t>
            </w:r>
          </w:p>
          <w:p w:rsidR="00D87242" w:rsidRPr="00D87242" w:rsidRDefault="00D87242" w:rsidP="00D87242">
            <w:pPr>
              <w:pStyle w:val="Lijstalinea"/>
              <w:numPr>
                <w:ilvl w:val="0"/>
                <w:numId w:val="45"/>
              </w:numPr>
              <w:rPr>
                <w:sz w:val="16"/>
                <w:szCs w:val="16"/>
              </w:rPr>
            </w:pPr>
            <w:r w:rsidRPr="00D87242">
              <w:rPr>
                <w:sz w:val="16"/>
                <w:szCs w:val="16"/>
              </w:rPr>
              <w:t>Zorg dat cliënten identificeerbaar zijn (polsbandjes/ naambordjes) en zichtbaar te koppelen aan het zorgdossier (nummer) dat bij de cliënt hoort: naam, geboortedatum, herkomst (afdeling) en bijzonderheden (diabetes, dementie, gedrag).</w:t>
            </w:r>
          </w:p>
          <w:p w:rsidR="00D87242" w:rsidRPr="00D87242" w:rsidRDefault="00D87242" w:rsidP="00D87242">
            <w:pPr>
              <w:pStyle w:val="Lijstalinea"/>
              <w:numPr>
                <w:ilvl w:val="0"/>
                <w:numId w:val="45"/>
              </w:numPr>
              <w:rPr>
                <w:sz w:val="16"/>
                <w:szCs w:val="16"/>
              </w:rPr>
            </w:pPr>
            <w:r w:rsidRPr="00D87242">
              <w:rPr>
                <w:sz w:val="16"/>
                <w:szCs w:val="16"/>
              </w:rPr>
              <w:t>Organiseer een overzicht van medicatie van de cliënten die op de opvanglocatie aanwezig zijn en zorg dat de medicatie die niet mee is genomen via de apotheek wordt geleverd of vanaf de oude locatie wordt opgehaald.</w:t>
            </w:r>
          </w:p>
          <w:p w:rsidR="00EF5C9E" w:rsidRPr="005E214B" w:rsidRDefault="00EF5C9E" w:rsidP="00EF5C9E">
            <w:pPr>
              <w:rPr>
                <w:sz w:val="16"/>
                <w:szCs w:val="16"/>
              </w:rPr>
            </w:pPr>
          </w:p>
        </w:tc>
      </w:tr>
    </w:tbl>
    <w:p w:rsidR="00EF5C9E" w:rsidRDefault="00EF5C9E" w:rsidP="00EF5C9E"/>
    <w:tbl>
      <w:tblPr>
        <w:tblStyle w:val="Tabelraster1"/>
        <w:tblW w:w="11106" w:type="dxa"/>
        <w:tblInd w:w="-1028" w:type="dxa"/>
        <w:tblLook w:val="04A0" w:firstRow="1" w:lastRow="0" w:firstColumn="1" w:lastColumn="0" w:noHBand="0" w:noVBand="1"/>
      </w:tblPr>
      <w:tblGrid>
        <w:gridCol w:w="5559"/>
        <w:gridCol w:w="5547"/>
      </w:tblGrid>
      <w:tr w:rsidR="00EF5C9E" w:rsidRPr="00E74891" w:rsidTr="00911F68">
        <w:tc>
          <w:tcPr>
            <w:tcW w:w="5559" w:type="dxa"/>
            <w:tcBorders>
              <w:top w:val="single" w:sz="4" w:space="0" w:color="auto"/>
              <w:bottom w:val="single" w:sz="4" w:space="0" w:color="auto"/>
            </w:tcBorders>
            <w:shd w:val="clear" w:color="auto" w:fill="9BE3FF"/>
          </w:tcPr>
          <w:p w:rsidR="00EF5C9E" w:rsidRPr="00E74891" w:rsidRDefault="00EF5C9E" w:rsidP="007B622E">
            <w:pPr>
              <w:tabs>
                <w:tab w:val="left" w:pos="469"/>
                <w:tab w:val="center" w:pos="2487"/>
                <w:tab w:val="left" w:pos="4245"/>
              </w:tabs>
              <w:jc w:val="center"/>
              <w:rPr>
                <w:b/>
                <w:sz w:val="24"/>
                <w:szCs w:val="24"/>
              </w:rPr>
            </w:pPr>
            <w:r>
              <w:rPr>
                <w:b/>
                <w:sz w:val="24"/>
                <w:szCs w:val="24"/>
              </w:rPr>
              <w:t>Kritische zorgprocessen/ afdelingen</w:t>
            </w:r>
          </w:p>
        </w:tc>
        <w:tc>
          <w:tcPr>
            <w:tcW w:w="5547" w:type="dxa"/>
            <w:tcBorders>
              <w:top w:val="single" w:sz="4" w:space="0" w:color="auto"/>
              <w:bottom w:val="single" w:sz="4" w:space="0" w:color="auto"/>
            </w:tcBorders>
            <w:shd w:val="clear" w:color="auto" w:fill="9BE3FF"/>
          </w:tcPr>
          <w:p w:rsidR="00EF5C9E" w:rsidRPr="00E74891" w:rsidRDefault="00EF5C9E" w:rsidP="007B622E">
            <w:pPr>
              <w:tabs>
                <w:tab w:val="center" w:pos="2850"/>
                <w:tab w:val="left" w:pos="4554"/>
              </w:tabs>
              <w:jc w:val="left"/>
              <w:rPr>
                <w:b/>
                <w:sz w:val="24"/>
                <w:szCs w:val="24"/>
              </w:rPr>
            </w:pPr>
            <w:r w:rsidRPr="00E74891">
              <w:rPr>
                <w:b/>
                <w:sz w:val="24"/>
                <w:szCs w:val="24"/>
              </w:rPr>
              <w:tab/>
            </w:r>
            <w:r>
              <w:rPr>
                <w:b/>
                <w:sz w:val="24"/>
                <w:szCs w:val="24"/>
              </w:rPr>
              <w:t>Kritische bedrijfsprocessen</w:t>
            </w:r>
          </w:p>
        </w:tc>
      </w:tr>
      <w:tr w:rsidR="00EF5C9E" w:rsidRPr="00FA6270" w:rsidTr="007B622E">
        <w:tc>
          <w:tcPr>
            <w:tcW w:w="5559" w:type="dxa"/>
            <w:tcBorders>
              <w:top w:val="single" w:sz="4" w:space="0" w:color="auto"/>
              <w:bottom w:val="single" w:sz="4" w:space="0" w:color="auto"/>
            </w:tcBorders>
            <w:shd w:val="clear" w:color="auto" w:fill="auto"/>
          </w:tcPr>
          <w:p w:rsidR="00EF5C9E" w:rsidRDefault="00EF5C9E" w:rsidP="007B622E">
            <w:pPr>
              <w:tabs>
                <w:tab w:val="left" w:pos="3104"/>
              </w:tabs>
              <w:rPr>
                <w:rFonts w:cs="Arial"/>
                <w:sz w:val="16"/>
                <w:szCs w:val="16"/>
              </w:rPr>
            </w:pPr>
            <w:r w:rsidRPr="009A008D">
              <w:rPr>
                <w:rFonts w:cs="Arial"/>
                <w:sz w:val="16"/>
                <w:szCs w:val="16"/>
              </w:rPr>
              <w:t xml:space="preserve">Welke door </w:t>
            </w:r>
            <w:r w:rsidR="00097E7A">
              <w:rPr>
                <w:rFonts w:cs="Arial"/>
                <w:sz w:val="16"/>
                <w:szCs w:val="16"/>
              </w:rPr>
              <w:t>een groot aanbod van cliënten leidt tot</w:t>
            </w:r>
            <w:r w:rsidRPr="009A008D">
              <w:rPr>
                <w:rFonts w:cs="Arial"/>
                <w:sz w:val="16"/>
                <w:szCs w:val="16"/>
              </w:rPr>
              <w:t xml:space="preserve"> </w:t>
            </w:r>
            <w:r>
              <w:rPr>
                <w:rFonts w:cs="Arial"/>
                <w:sz w:val="16"/>
                <w:szCs w:val="16"/>
              </w:rPr>
              <w:t>(</w:t>
            </w:r>
            <w:r w:rsidRPr="009A008D">
              <w:rPr>
                <w:rFonts w:cs="Arial"/>
                <w:sz w:val="16"/>
                <w:szCs w:val="16"/>
              </w:rPr>
              <w:t>levens</w:t>
            </w:r>
            <w:r>
              <w:rPr>
                <w:rFonts w:cs="Arial"/>
                <w:sz w:val="16"/>
                <w:szCs w:val="16"/>
              </w:rPr>
              <w:t>)</w:t>
            </w:r>
            <w:r w:rsidRPr="009A008D">
              <w:rPr>
                <w:rFonts w:cs="Arial"/>
                <w:sz w:val="16"/>
                <w:szCs w:val="16"/>
              </w:rPr>
              <w:t>bedrei</w:t>
            </w:r>
            <w:r>
              <w:rPr>
                <w:rFonts w:cs="Arial"/>
                <w:sz w:val="16"/>
                <w:szCs w:val="16"/>
              </w:rPr>
              <w:t>gende situaties voor de patiënt:</w:t>
            </w:r>
          </w:p>
          <w:p w:rsidR="00EF5C9E" w:rsidRDefault="00EF5C9E" w:rsidP="007B622E">
            <w:pPr>
              <w:tabs>
                <w:tab w:val="left" w:pos="3104"/>
              </w:tabs>
              <w:rPr>
                <w:rFonts w:cs="Arial"/>
                <w:sz w:val="16"/>
                <w:szCs w:val="16"/>
              </w:rPr>
            </w:pPr>
          </w:p>
          <w:p w:rsidR="00EF5C9E" w:rsidRPr="007B6A5C" w:rsidRDefault="002C0126" w:rsidP="007B622E">
            <w:pPr>
              <w:tabs>
                <w:tab w:val="left" w:pos="3104"/>
              </w:tabs>
              <w:rPr>
                <w:rFonts w:cs="Arial"/>
                <w:color w:val="FF0000"/>
                <w:sz w:val="16"/>
                <w:szCs w:val="16"/>
              </w:rPr>
            </w:pPr>
            <w:r>
              <w:rPr>
                <w:rFonts w:cs="Arial"/>
                <w:color w:val="FF0000"/>
                <w:sz w:val="16"/>
                <w:szCs w:val="16"/>
              </w:rPr>
              <w:t>Organisatie</w:t>
            </w:r>
            <w:r w:rsidR="00EF5C9E" w:rsidRPr="007B6A5C">
              <w:rPr>
                <w:rFonts w:cs="Arial"/>
                <w:color w:val="FF0000"/>
                <w:sz w:val="16"/>
                <w:szCs w:val="16"/>
              </w:rPr>
              <w:t xml:space="preserve"> zelf invullen </w:t>
            </w:r>
          </w:p>
          <w:p w:rsidR="00EF5C9E" w:rsidRDefault="00EF5C9E" w:rsidP="007B622E">
            <w:pPr>
              <w:tabs>
                <w:tab w:val="left" w:pos="3104"/>
              </w:tabs>
              <w:rPr>
                <w:rFonts w:cs="Arial"/>
                <w:sz w:val="16"/>
                <w:szCs w:val="16"/>
              </w:rPr>
            </w:pPr>
          </w:p>
          <w:p w:rsidR="00EF5C9E" w:rsidRPr="002C0126" w:rsidRDefault="00EF5C9E" w:rsidP="007B622E">
            <w:pPr>
              <w:tabs>
                <w:tab w:val="left" w:pos="3104"/>
              </w:tabs>
              <w:rPr>
                <w:rFonts w:cs="Arial"/>
                <w:sz w:val="16"/>
                <w:szCs w:val="16"/>
              </w:rPr>
            </w:pPr>
            <w:r>
              <w:rPr>
                <w:rFonts w:cs="Arial"/>
                <w:sz w:val="16"/>
                <w:szCs w:val="16"/>
              </w:rPr>
              <w:t>Hoeveel personeel is minimaal nodig + welke deskundigheid?</w:t>
            </w:r>
          </w:p>
        </w:tc>
        <w:tc>
          <w:tcPr>
            <w:tcW w:w="5547" w:type="dxa"/>
            <w:tcBorders>
              <w:top w:val="single" w:sz="4" w:space="0" w:color="auto"/>
              <w:bottom w:val="single" w:sz="4" w:space="0" w:color="auto"/>
            </w:tcBorders>
            <w:shd w:val="clear" w:color="auto" w:fill="auto"/>
          </w:tcPr>
          <w:p w:rsidR="00EF5C9E" w:rsidRPr="00F2574E" w:rsidRDefault="00EF5C9E" w:rsidP="007B622E">
            <w:pPr>
              <w:tabs>
                <w:tab w:val="center" w:pos="2850"/>
                <w:tab w:val="left" w:pos="4554"/>
              </w:tabs>
              <w:jc w:val="left"/>
              <w:rPr>
                <w:sz w:val="16"/>
                <w:szCs w:val="16"/>
              </w:rPr>
            </w:pPr>
            <w:r>
              <w:rPr>
                <w:rFonts w:cs="Arial"/>
                <w:sz w:val="16"/>
                <w:szCs w:val="16"/>
              </w:rPr>
              <w:t>S</w:t>
            </w:r>
            <w:r w:rsidRPr="00F2574E">
              <w:rPr>
                <w:rFonts w:cs="Arial"/>
                <w:sz w:val="16"/>
                <w:szCs w:val="16"/>
              </w:rPr>
              <w:t xml:space="preserve">ystemen , processen, functies of stoffen die </w:t>
            </w:r>
            <w:r w:rsidR="00097E7A">
              <w:rPr>
                <w:rFonts w:cs="Arial"/>
                <w:sz w:val="16"/>
                <w:szCs w:val="16"/>
              </w:rPr>
              <w:t>een groot aanbod van cliënten</w:t>
            </w:r>
            <w:r w:rsidRPr="00F2574E">
              <w:rPr>
                <w:rFonts w:cs="Arial"/>
                <w:sz w:val="16"/>
                <w:szCs w:val="16"/>
              </w:rPr>
              <w:t xml:space="preserve"> leiden tot </w:t>
            </w:r>
            <w:r>
              <w:rPr>
                <w:rFonts w:cs="Arial"/>
                <w:sz w:val="16"/>
                <w:szCs w:val="16"/>
              </w:rPr>
              <w:t>(levens)</w:t>
            </w:r>
            <w:r w:rsidRPr="00F2574E">
              <w:rPr>
                <w:rFonts w:cs="Arial"/>
                <w:sz w:val="16"/>
                <w:szCs w:val="16"/>
              </w:rPr>
              <w:t>bedreigende situaties</w:t>
            </w:r>
            <w:r>
              <w:rPr>
                <w:rFonts w:cs="Arial"/>
                <w:sz w:val="16"/>
                <w:szCs w:val="16"/>
              </w:rPr>
              <w:t>:</w:t>
            </w:r>
          </w:p>
          <w:p w:rsidR="00EF5C9E" w:rsidRDefault="00EF5C9E" w:rsidP="007B622E">
            <w:pPr>
              <w:tabs>
                <w:tab w:val="center" w:pos="2850"/>
                <w:tab w:val="left" w:pos="4554"/>
              </w:tabs>
              <w:jc w:val="left"/>
              <w:rPr>
                <w:sz w:val="16"/>
                <w:szCs w:val="16"/>
              </w:rPr>
            </w:pPr>
          </w:p>
          <w:p w:rsidR="00EF5C9E" w:rsidRPr="007B6A5C" w:rsidRDefault="002C0126" w:rsidP="007B622E">
            <w:pPr>
              <w:tabs>
                <w:tab w:val="left" w:pos="3104"/>
              </w:tabs>
              <w:rPr>
                <w:rFonts w:cs="Arial"/>
                <w:color w:val="FF0000"/>
                <w:sz w:val="16"/>
                <w:szCs w:val="16"/>
              </w:rPr>
            </w:pPr>
            <w:r>
              <w:rPr>
                <w:rFonts w:cs="Arial"/>
                <w:color w:val="FF0000"/>
                <w:sz w:val="16"/>
                <w:szCs w:val="16"/>
              </w:rPr>
              <w:t>Organisatie</w:t>
            </w:r>
            <w:r w:rsidR="00EF5C9E" w:rsidRPr="007B6A5C">
              <w:rPr>
                <w:rFonts w:cs="Arial"/>
                <w:color w:val="FF0000"/>
                <w:sz w:val="16"/>
                <w:szCs w:val="16"/>
              </w:rPr>
              <w:t xml:space="preserve"> zelf invullen </w:t>
            </w:r>
          </w:p>
          <w:p w:rsidR="00EF5C9E" w:rsidRPr="00FA6270" w:rsidRDefault="00EF5C9E" w:rsidP="007B622E">
            <w:pPr>
              <w:tabs>
                <w:tab w:val="left" w:pos="3104"/>
              </w:tabs>
              <w:rPr>
                <w:sz w:val="24"/>
                <w:szCs w:val="24"/>
              </w:rPr>
            </w:pPr>
          </w:p>
        </w:tc>
      </w:tr>
    </w:tbl>
    <w:p w:rsidR="00EF5C9E" w:rsidRDefault="00EF5C9E" w:rsidP="002B797E">
      <w:pPr>
        <w:tabs>
          <w:tab w:val="left" w:pos="3104"/>
        </w:tabs>
      </w:pPr>
      <w:bookmarkStart w:id="0" w:name="_GoBack"/>
      <w:bookmarkEnd w:id="0"/>
    </w:p>
    <w:sectPr w:rsidR="00EF5C9E" w:rsidSect="00D63175">
      <w:footerReference w:type="default" r:id="rId9"/>
      <w:pgSz w:w="11906" w:h="16838" w:code="9"/>
      <w:pgMar w:top="1134"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A87" w:rsidRDefault="00163A87" w:rsidP="00B53E4D">
      <w:pPr>
        <w:spacing w:line="240" w:lineRule="auto"/>
      </w:pPr>
      <w:r>
        <w:separator/>
      </w:r>
    </w:p>
  </w:endnote>
  <w:endnote w:type="continuationSeparator" w:id="0">
    <w:p w:rsidR="00163A87" w:rsidRDefault="00163A87" w:rsidP="00B5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0AE" w:rsidRDefault="00D140AE" w:rsidP="00D140AE">
    <w:pPr>
      <w:pStyle w:val="Koptekst"/>
    </w:pPr>
  </w:p>
  <w:p w:rsidR="00D140AE" w:rsidRDefault="00D140AE" w:rsidP="00D140AE"/>
  <w:p w:rsidR="00D140AE" w:rsidRDefault="00D140AE" w:rsidP="00D140AE">
    <w:pPr>
      <w:pStyle w:val="Voettekst"/>
    </w:pPr>
  </w:p>
  <w:p w:rsidR="00D140AE" w:rsidRDefault="00D140AE" w:rsidP="00D140AE"/>
  <w:p w:rsidR="00D140AE" w:rsidRDefault="00D140AE" w:rsidP="00D140AE">
    <w:pPr>
      <w:pStyle w:val="Voettekst"/>
      <w:rPr>
        <w:rFonts w:cs="Arial"/>
        <w:i/>
        <w:sz w:val="16"/>
        <w:szCs w:val="16"/>
      </w:rPr>
    </w:pPr>
  </w:p>
  <w:p w:rsidR="00D140AE" w:rsidRDefault="00D140AE" w:rsidP="00D140AE">
    <w:pPr>
      <w:pStyle w:val="Voettekst"/>
      <w:rPr>
        <w:rFonts w:cs="Arial"/>
        <w:i/>
        <w:sz w:val="16"/>
        <w:szCs w:val="16"/>
      </w:rPr>
    </w:pPr>
  </w:p>
  <w:p w:rsidR="00D140AE" w:rsidRDefault="00D140AE" w:rsidP="00D140AE">
    <w:pPr>
      <w:pStyle w:val="Voettekst"/>
    </w:pPr>
    <w:r>
      <w:rPr>
        <w:rFonts w:cs="Arial"/>
        <w:i/>
        <w:sz w:val="16"/>
        <w:szCs w:val="16"/>
      </w:rPr>
      <w:t xml:space="preserve">Scenariokaart </w:t>
    </w:r>
    <w:r w:rsidR="002C0126">
      <w:rPr>
        <w:rFonts w:cs="Arial"/>
        <w:i/>
        <w:sz w:val="16"/>
        <w:szCs w:val="16"/>
      </w:rPr>
      <w:t>- G</w:t>
    </w:r>
    <w:r>
      <w:rPr>
        <w:rFonts w:cs="Arial"/>
        <w:i/>
        <w:sz w:val="16"/>
        <w:szCs w:val="16"/>
      </w:rPr>
      <w:t>root aanbod van cliënten</w:t>
    </w:r>
    <w:r>
      <w:rPr>
        <w:rFonts w:cs="Arial"/>
        <w:i/>
        <w:sz w:val="16"/>
        <w:szCs w:val="16"/>
      </w:rPr>
      <w:tab/>
      <w:t xml:space="preserve">versiedatum </w:t>
    </w:r>
    <w:r w:rsidR="002C0126">
      <w:rPr>
        <w:rFonts w:cs="Arial"/>
        <w:i/>
        <w:sz w:val="16"/>
        <w:szCs w:val="16"/>
      </w:rPr>
      <w:t>04</w:t>
    </w:r>
    <w:r>
      <w:rPr>
        <w:rFonts w:cs="Arial"/>
        <w:i/>
        <w:sz w:val="16"/>
        <w:szCs w:val="16"/>
      </w:rPr>
      <w:t>-</w:t>
    </w:r>
    <w:r w:rsidR="002C0126">
      <w:rPr>
        <w:rFonts w:cs="Arial"/>
        <w:i/>
        <w:sz w:val="16"/>
        <w:szCs w:val="16"/>
      </w:rPr>
      <w:t>02</w:t>
    </w:r>
    <w:r>
      <w:rPr>
        <w:rFonts w:cs="Arial"/>
        <w:i/>
        <w:sz w:val="16"/>
        <w:szCs w:val="16"/>
      </w:rPr>
      <w:t>-201</w:t>
    </w:r>
    <w:r w:rsidR="002C0126">
      <w:rPr>
        <w:rFonts w:cs="Arial"/>
        <w:i/>
        <w:sz w:val="16"/>
        <w:szCs w:val="16"/>
      </w:rPr>
      <w:t>9</w:t>
    </w:r>
    <w:r>
      <w:rPr>
        <w:rFonts w:cs="Arial"/>
        <w:i/>
        <w:sz w:val="16"/>
        <w:szCs w:val="16"/>
      </w:rPr>
      <w:tab/>
    </w:r>
    <w:sdt>
      <w:sdtPr>
        <w:rPr>
          <w:rFonts w:cs="Arial"/>
          <w:i/>
          <w:sz w:val="16"/>
          <w:szCs w:val="16"/>
        </w:rPr>
        <w:id w:val="-779565203"/>
        <w:docPartObj>
          <w:docPartGallery w:val="Page Numbers (Bottom of Page)"/>
          <w:docPartUnique/>
        </w:docPartObj>
      </w:sdtPr>
      <w:sdtEndPr/>
      <w:sdtContent>
        <w:sdt>
          <w:sdtPr>
            <w:id w:val="-1769616900"/>
            <w:docPartObj>
              <w:docPartGallery w:val="Page Numbers (Top of Page)"/>
              <w:docPartUnique/>
            </w:docPartObj>
          </w:sdtPr>
          <w:sdtEndPr/>
          <w:sdtContent>
            <w:r>
              <w:rPr>
                <w:rFonts w:cs="Arial"/>
                <w:i/>
                <w:sz w:val="16"/>
                <w:szCs w:val="16"/>
              </w:rPr>
              <w:t>GHOR Noord-Holland Noord</w:t>
            </w:r>
          </w:sdtContent>
        </w:sdt>
      </w:sdtContent>
    </w:sdt>
  </w:p>
  <w:p w:rsidR="00B53E4D" w:rsidRDefault="00B53E4D" w:rsidP="00B53E4D">
    <w:pPr>
      <w:pStyle w:val="Voettekst"/>
    </w:pPr>
    <w:r w:rsidRPr="00395D18">
      <w:rPr>
        <w:rFonts w:cs="Arial"/>
        <w:i/>
        <w:sz w:val="16"/>
        <w:szCs w:val="16"/>
      </w:rPr>
      <w:tab/>
    </w:r>
  </w:p>
  <w:p w:rsidR="00B53E4D" w:rsidRDefault="00B53E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A87" w:rsidRDefault="00163A87" w:rsidP="00B53E4D">
      <w:pPr>
        <w:spacing w:line="240" w:lineRule="auto"/>
      </w:pPr>
      <w:r>
        <w:separator/>
      </w:r>
    </w:p>
  </w:footnote>
  <w:footnote w:type="continuationSeparator" w:id="0">
    <w:p w:rsidR="00163A87" w:rsidRDefault="00163A87" w:rsidP="00B53E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75C"/>
    <w:multiLevelType w:val="hybridMultilevel"/>
    <w:tmpl w:val="E4E82736"/>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 w15:restartNumberingAfterBreak="0">
    <w:nsid w:val="07CD60FC"/>
    <w:multiLevelType w:val="hybridMultilevel"/>
    <w:tmpl w:val="A04C2218"/>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0CE14F52"/>
    <w:multiLevelType w:val="hybridMultilevel"/>
    <w:tmpl w:val="7AEC1A0E"/>
    <w:lvl w:ilvl="0" w:tplc="0413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DD71750"/>
    <w:multiLevelType w:val="hybridMultilevel"/>
    <w:tmpl w:val="6F521D60"/>
    <w:lvl w:ilvl="0" w:tplc="D64227F0">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FB67499"/>
    <w:multiLevelType w:val="hybridMultilevel"/>
    <w:tmpl w:val="3D486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392C59"/>
    <w:multiLevelType w:val="hybridMultilevel"/>
    <w:tmpl w:val="6FB609AC"/>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3850AD4"/>
    <w:multiLevelType w:val="hybridMultilevel"/>
    <w:tmpl w:val="3DDCA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E61966"/>
    <w:multiLevelType w:val="hybridMultilevel"/>
    <w:tmpl w:val="A1A0EAB4"/>
    <w:lvl w:ilvl="0" w:tplc="6CB0369E">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D5D3501"/>
    <w:multiLevelType w:val="hybridMultilevel"/>
    <w:tmpl w:val="A8123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24F6410"/>
    <w:multiLevelType w:val="hybridMultilevel"/>
    <w:tmpl w:val="2952B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FA0E2A"/>
    <w:multiLevelType w:val="hybridMultilevel"/>
    <w:tmpl w:val="1D28E370"/>
    <w:lvl w:ilvl="0" w:tplc="BF824F0E">
      <w:numFmt w:val="bullet"/>
      <w:lvlText w:val="-"/>
      <w:lvlJc w:val="left"/>
      <w:pPr>
        <w:ind w:left="785" w:hanging="360"/>
      </w:pPr>
      <w:rPr>
        <w:rFonts w:ascii="Arial" w:eastAsia="Times New Roman" w:hAnsi="Arial" w:cs="Aria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1" w15:restartNumberingAfterBreak="0">
    <w:nsid w:val="24AF1183"/>
    <w:multiLevelType w:val="hybridMultilevel"/>
    <w:tmpl w:val="1886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F26E16"/>
    <w:multiLevelType w:val="hybridMultilevel"/>
    <w:tmpl w:val="2ADA5776"/>
    <w:lvl w:ilvl="0" w:tplc="1B5CDBA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820B30"/>
    <w:multiLevelType w:val="hybridMultilevel"/>
    <w:tmpl w:val="E5548A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90F5227"/>
    <w:multiLevelType w:val="hybridMultilevel"/>
    <w:tmpl w:val="5B6A5D76"/>
    <w:lvl w:ilvl="0" w:tplc="B7908F2A">
      <w:start w:val="1"/>
      <w:numFmt w:val="decimal"/>
      <w:pStyle w:val="VRhoofdstuk"/>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97F396A"/>
    <w:multiLevelType w:val="hybridMultilevel"/>
    <w:tmpl w:val="9086CC22"/>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6" w15:restartNumberingAfterBreak="0">
    <w:nsid w:val="2EC33BF4"/>
    <w:multiLevelType w:val="hybridMultilevel"/>
    <w:tmpl w:val="63C29FD8"/>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7" w15:restartNumberingAfterBreak="0">
    <w:nsid w:val="2ECD1CD1"/>
    <w:multiLevelType w:val="hybridMultilevel"/>
    <w:tmpl w:val="F1C01344"/>
    <w:lvl w:ilvl="0" w:tplc="8AC65CD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331AD5"/>
    <w:multiLevelType w:val="hybridMultilevel"/>
    <w:tmpl w:val="303E357A"/>
    <w:lvl w:ilvl="0" w:tplc="04130001">
      <w:start w:val="1"/>
      <w:numFmt w:val="bullet"/>
      <w:lvlText w:val=""/>
      <w:lvlJc w:val="left"/>
      <w:pPr>
        <w:tabs>
          <w:tab w:val="num" w:pos="420"/>
        </w:tabs>
        <w:ind w:left="42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6D84ABA"/>
    <w:multiLevelType w:val="hybridMultilevel"/>
    <w:tmpl w:val="EB6AE79E"/>
    <w:lvl w:ilvl="0" w:tplc="6204A1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6DA175B"/>
    <w:multiLevelType w:val="hybridMultilevel"/>
    <w:tmpl w:val="736C6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E94D73"/>
    <w:multiLevelType w:val="hybridMultilevel"/>
    <w:tmpl w:val="27344C1E"/>
    <w:lvl w:ilvl="0" w:tplc="815E6B8A">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A546966"/>
    <w:multiLevelType w:val="hybridMultilevel"/>
    <w:tmpl w:val="B4582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3" w15:restartNumberingAfterBreak="0">
    <w:nsid w:val="45A339C6"/>
    <w:multiLevelType w:val="hybridMultilevel"/>
    <w:tmpl w:val="5E4E42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67417D8"/>
    <w:multiLevelType w:val="hybridMultilevel"/>
    <w:tmpl w:val="35E86C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A77764E"/>
    <w:multiLevelType w:val="hybridMultilevel"/>
    <w:tmpl w:val="E44A9108"/>
    <w:lvl w:ilvl="0" w:tplc="04130003">
      <w:start w:val="1"/>
      <w:numFmt w:val="bullet"/>
      <w:lvlText w:val="o"/>
      <w:lvlJc w:val="left"/>
      <w:pPr>
        <w:ind w:left="502" w:hanging="360"/>
      </w:pPr>
      <w:rPr>
        <w:rFonts w:ascii="Courier New" w:hAnsi="Courier New" w:cs="Courier New"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6" w15:restartNumberingAfterBreak="0">
    <w:nsid w:val="4CCB48BA"/>
    <w:multiLevelType w:val="hybridMultilevel"/>
    <w:tmpl w:val="A686EFD6"/>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7" w15:restartNumberingAfterBreak="0">
    <w:nsid w:val="4CDA0158"/>
    <w:multiLevelType w:val="hybridMultilevel"/>
    <w:tmpl w:val="83D88F32"/>
    <w:lvl w:ilvl="0" w:tplc="BF824F0E">
      <w:numFmt w:val="bullet"/>
      <w:lvlText w:val="-"/>
      <w:lvlJc w:val="left"/>
      <w:pPr>
        <w:ind w:left="502" w:hanging="360"/>
      </w:pPr>
      <w:rPr>
        <w:rFonts w:ascii="Arial" w:eastAsia="Times New Roman" w:hAnsi="Arial" w:cs="Arial" w:hint="default"/>
      </w:rPr>
    </w:lvl>
    <w:lvl w:ilvl="1" w:tplc="BF824F0E">
      <w:numFmt w:val="bullet"/>
      <w:lvlText w:val="-"/>
      <w:lvlJc w:val="left"/>
      <w:pPr>
        <w:ind w:left="785" w:hanging="360"/>
      </w:pPr>
      <w:rPr>
        <w:rFonts w:ascii="Arial" w:eastAsia="Times New Roman" w:hAnsi="Arial" w:cs="Arial"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8" w15:restartNumberingAfterBreak="0">
    <w:nsid w:val="528168FB"/>
    <w:multiLevelType w:val="hybridMultilevel"/>
    <w:tmpl w:val="5C6C33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38275CC"/>
    <w:multiLevelType w:val="hybridMultilevel"/>
    <w:tmpl w:val="80BC1134"/>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0" w15:restartNumberingAfterBreak="0">
    <w:nsid w:val="55BE29EB"/>
    <w:multiLevelType w:val="hybridMultilevel"/>
    <w:tmpl w:val="CF3857EE"/>
    <w:lvl w:ilvl="0" w:tplc="BF824F0E">
      <w:numFmt w:val="bullet"/>
      <w:lvlText w:val="-"/>
      <w:lvlJc w:val="left"/>
      <w:pPr>
        <w:ind w:left="502" w:hanging="360"/>
      </w:pPr>
      <w:rPr>
        <w:rFonts w:ascii="Arial" w:eastAsia="Times New Roman" w:hAnsi="Arial" w:cs="Aria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1" w15:restartNumberingAfterBreak="0">
    <w:nsid w:val="60C23BC7"/>
    <w:multiLevelType w:val="hybridMultilevel"/>
    <w:tmpl w:val="ECC4C6CE"/>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2" w15:restartNumberingAfterBreak="0">
    <w:nsid w:val="62E0074F"/>
    <w:multiLevelType w:val="hybridMultilevel"/>
    <w:tmpl w:val="2D14AE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BC1219D"/>
    <w:multiLevelType w:val="hybridMultilevel"/>
    <w:tmpl w:val="F468D0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E1E4CA9"/>
    <w:multiLevelType w:val="hybridMultilevel"/>
    <w:tmpl w:val="50F6475C"/>
    <w:lvl w:ilvl="0" w:tplc="BF824F0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2F61BC1"/>
    <w:multiLevelType w:val="hybridMultilevel"/>
    <w:tmpl w:val="02328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F05B76"/>
    <w:multiLevelType w:val="hybridMultilevel"/>
    <w:tmpl w:val="2F682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A07D69"/>
    <w:multiLevelType w:val="hybridMultilevel"/>
    <w:tmpl w:val="237492A6"/>
    <w:lvl w:ilvl="0" w:tplc="DF58E9E8">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7AD6975"/>
    <w:multiLevelType w:val="hybridMultilevel"/>
    <w:tmpl w:val="DA2C8E08"/>
    <w:lvl w:ilvl="0" w:tplc="0413000F">
      <w:start w:val="1"/>
      <w:numFmt w:val="decimal"/>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8FF2C17"/>
    <w:multiLevelType w:val="hybridMultilevel"/>
    <w:tmpl w:val="E51CE474"/>
    <w:lvl w:ilvl="0" w:tplc="2A58EFBE">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CB508A3"/>
    <w:multiLevelType w:val="hybridMultilevel"/>
    <w:tmpl w:val="13480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F62B7F"/>
    <w:multiLevelType w:val="hybridMultilevel"/>
    <w:tmpl w:val="C06A1474"/>
    <w:lvl w:ilvl="0" w:tplc="FFFFFFFF">
      <w:numFmt w:val="bullet"/>
      <w:lvlText w:val="-"/>
      <w:lvlJc w:val="left"/>
      <w:pPr>
        <w:tabs>
          <w:tab w:val="num" w:pos="420"/>
        </w:tabs>
        <w:ind w:left="420" w:hanging="360"/>
      </w:pPr>
      <w:rPr>
        <w:rFonts w:ascii="Verdana" w:eastAsia="Wingdings" w:hAnsi="Verdana" w:cs="Wingdings"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E0C7534"/>
    <w:multiLevelType w:val="hybridMultilevel"/>
    <w:tmpl w:val="58E249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F955E3F"/>
    <w:multiLevelType w:val="hybridMultilevel"/>
    <w:tmpl w:val="CD8044B4"/>
    <w:lvl w:ilvl="0" w:tplc="625CD9E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3"/>
  </w:num>
  <w:num w:numId="2">
    <w:abstractNumId w:val="29"/>
  </w:num>
  <w:num w:numId="3">
    <w:abstractNumId w:val="17"/>
  </w:num>
  <w:num w:numId="4">
    <w:abstractNumId w:val="14"/>
  </w:num>
  <w:num w:numId="5">
    <w:abstractNumId w:val="14"/>
  </w:num>
  <w:num w:numId="6">
    <w:abstractNumId w:val="14"/>
  </w:num>
  <w:num w:numId="7">
    <w:abstractNumId w:val="14"/>
  </w:num>
  <w:num w:numId="8">
    <w:abstractNumId w:val="14"/>
  </w:num>
  <w:num w:numId="9">
    <w:abstractNumId w:val="14"/>
  </w:num>
  <w:num w:numId="10">
    <w:abstractNumId w:val="36"/>
  </w:num>
  <w:num w:numId="11">
    <w:abstractNumId w:val="5"/>
  </w:num>
  <w:num w:numId="12">
    <w:abstractNumId w:val="20"/>
  </w:num>
  <w:num w:numId="13">
    <w:abstractNumId w:val="37"/>
  </w:num>
  <w:num w:numId="14">
    <w:abstractNumId w:val="11"/>
  </w:num>
  <w:num w:numId="15">
    <w:abstractNumId w:val="43"/>
  </w:num>
  <w:num w:numId="16">
    <w:abstractNumId w:val="39"/>
  </w:num>
  <w:num w:numId="17">
    <w:abstractNumId w:val="35"/>
  </w:num>
  <w:num w:numId="18">
    <w:abstractNumId w:val="9"/>
  </w:num>
  <w:num w:numId="19">
    <w:abstractNumId w:val="41"/>
  </w:num>
  <w:num w:numId="20">
    <w:abstractNumId w:val="40"/>
  </w:num>
  <w:num w:numId="21">
    <w:abstractNumId w:val="38"/>
  </w:num>
  <w:num w:numId="22">
    <w:abstractNumId w:val="8"/>
  </w:num>
  <w:num w:numId="23">
    <w:abstractNumId w:val="4"/>
  </w:num>
  <w:num w:numId="24">
    <w:abstractNumId w:val="10"/>
  </w:num>
  <w:num w:numId="25">
    <w:abstractNumId w:val="18"/>
  </w:num>
  <w:num w:numId="26">
    <w:abstractNumId w:val="2"/>
  </w:num>
  <w:num w:numId="27">
    <w:abstractNumId w:val="13"/>
  </w:num>
  <w:num w:numId="28">
    <w:abstractNumId w:val="24"/>
  </w:num>
  <w:num w:numId="29">
    <w:abstractNumId w:val="16"/>
  </w:num>
  <w:num w:numId="30">
    <w:abstractNumId w:val="22"/>
  </w:num>
  <w:num w:numId="31">
    <w:abstractNumId w:val="1"/>
  </w:num>
  <w:num w:numId="32">
    <w:abstractNumId w:val="15"/>
  </w:num>
  <w:num w:numId="33">
    <w:abstractNumId w:val="31"/>
  </w:num>
  <w:num w:numId="34">
    <w:abstractNumId w:val="26"/>
  </w:num>
  <w:num w:numId="35">
    <w:abstractNumId w:val="34"/>
  </w:num>
  <w:num w:numId="36">
    <w:abstractNumId w:val="21"/>
  </w:num>
  <w:num w:numId="37">
    <w:abstractNumId w:val="7"/>
  </w:num>
  <w:num w:numId="38">
    <w:abstractNumId w:val="25"/>
  </w:num>
  <w:num w:numId="39">
    <w:abstractNumId w:val="3"/>
  </w:num>
  <w:num w:numId="40">
    <w:abstractNumId w:val="19"/>
  </w:num>
  <w:num w:numId="41">
    <w:abstractNumId w:val="28"/>
  </w:num>
  <w:num w:numId="42">
    <w:abstractNumId w:val="12"/>
  </w:num>
  <w:num w:numId="43">
    <w:abstractNumId w:val="30"/>
  </w:num>
  <w:num w:numId="44">
    <w:abstractNumId w:val="32"/>
  </w:num>
  <w:num w:numId="45">
    <w:abstractNumId w:val="23"/>
  </w:num>
  <w:num w:numId="46">
    <w:abstractNumId w:val="0"/>
  </w:num>
  <w:num w:numId="47">
    <w:abstractNumId w:val="6"/>
  </w:num>
  <w:num w:numId="48">
    <w:abstractNumId w:val="2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A87"/>
    <w:rsid w:val="000121F2"/>
    <w:rsid w:val="000376F7"/>
    <w:rsid w:val="00046E3A"/>
    <w:rsid w:val="0005192F"/>
    <w:rsid w:val="00054DA7"/>
    <w:rsid w:val="00074723"/>
    <w:rsid w:val="00090A23"/>
    <w:rsid w:val="00097E7A"/>
    <w:rsid w:val="000A46C4"/>
    <w:rsid w:val="000B35EC"/>
    <w:rsid w:val="000D0F05"/>
    <w:rsid w:val="001010CF"/>
    <w:rsid w:val="001014F4"/>
    <w:rsid w:val="0010266E"/>
    <w:rsid w:val="0010783A"/>
    <w:rsid w:val="00115173"/>
    <w:rsid w:val="00116345"/>
    <w:rsid w:val="0012392A"/>
    <w:rsid w:val="001245CF"/>
    <w:rsid w:val="0014161D"/>
    <w:rsid w:val="00142CB2"/>
    <w:rsid w:val="00163A87"/>
    <w:rsid w:val="0017618B"/>
    <w:rsid w:val="0018128E"/>
    <w:rsid w:val="001815F3"/>
    <w:rsid w:val="00184DD9"/>
    <w:rsid w:val="001926E6"/>
    <w:rsid w:val="001A33E3"/>
    <w:rsid w:val="001B38A3"/>
    <w:rsid w:val="001B454C"/>
    <w:rsid w:val="001C0A80"/>
    <w:rsid w:val="001D0B16"/>
    <w:rsid w:val="001E2533"/>
    <w:rsid w:val="001F7CFD"/>
    <w:rsid w:val="002224BA"/>
    <w:rsid w:val="00223031"/>
    <w:rsid w:val="00256741"/>
    <w:rsid w:val="00256D26"/>
    <w:rsid w:val="0029148F"/>
    <w:rsid w:val="00293239"/>
    <w:rsid w:val="00293D68"/>
    <w:rsid w:val="002B797E"/>
    <w:rsid w:val="002C0126"/>
    <w:rsid w:val="002D2119"/>
    <w:rsid w:val="002D54AC"/>
    <w:rsid w:val="002E427F"/>
    <w:rsid w:val="002E509F"/>
    <w:rsid w:val="002E75D2"/>
    <w:rsid w:val="002F44EE"/>
    <w:rsid w:val="00321CB9"/>
    <w:rsid w:val="00362E90"/>
    <w:rsid w:val="00373B41"/>
    <w:rsid w:val="00384766"/>
    <w:rsid w:val="00395D18"/>
    <w:rsid w:val="003A3ECE"/>
    <w:rsid w:val="003A6440"/>
    <w:rsid w:val="003B0A01"/>
    <w:rsid w:val="003C6A1D"/>
    <w:rsid w:val="003D262B"/>
    <w:rsid w:val="003D485D"/>
    <w:rsid w:val="003F518F"/>
    <w:rsid w:val="004046E6"/>
    <w:rsid w:val="0040749B"/>
    <w:rsid w:val="004110AB"/>
    <w:rsid w:val="00413D5D"/>
    <w:rsid w:val="00415229"/>
    <w:rsid w:val="00420B7C"/>
    <w:rsid w:val="00436105"/>
    <w:rsid w:val="00437B0A"/>
    <w:rsid w:val="00472BFD"/>
    <w:rsid w:val="00490969"/>
    <w:rsid w:val="004937EB"/>
    <w:rsid w:val="004A55E4"/>
    <w:rsid w:val="004B0059"/>
    <w:rsid w:val="004B2A1B"/>
    <w:rsid w:val="004D6C66"/>
    <w:rsid w:val="00523B90"/>
    <w:rsid w:val="0052445F"/>
    <w:rsid w:val="005309B0"/>
    <w:rsid w:val="00536F0D"/>
    <w:rsid w:val="00537932"/>
    <w:rsid w:val="00545C5C"/>
    <w:rsid w:val="005544EB"/>
    <w:rsid w:val="0056054D"/>
    <w:rsid w:val="005900B5"/>
    <w:rsid w:val="005903A0"/>
    <w:rsid w:val="00590DEC"/>
    <w:rsid w:val="00597566"/>
    <w:rsid w:val="005A6670"/>
    <w:rsid w:val="005D0DD3"/>
    <w:rsid w:val="005D0EB4"/>
    <w:rsid w:val="005E165E"/>
    <w:rsid w:val="005F51CA"/>
    <w:rsid w:val="0060462B"/>
    <w:rsid w:val="00605D7A"/>
    <w:rsid w:val="00616D0F"/>
    <w:rsid w:val="00626656"/>
    <w:rsid w:val="00656501"/>
    <w:rsid w:val="006735F5"/>
    <w:rsid w:val="00682B5E"/>
    <w:rsid w:val="00683784"/>
    <w:rsid w:val="00690303"/>
    <w:rsid w:val="0069180C"/>
    <w:rsid w:val="006A3831"/>
    <w:rsid w:val="006A4392"/>
    <w:rsid w:val="006B1C28"/>
    <w:rsid w:val="006B47F7"/>
    <w:rsid w:val="006B71B8"/>
    <w:rsid w:val="006C6EF7"/>
    <w:rsid w:val="006E0EC2"/>
    <w:rsid w:val="006E56AC"/>
    <w:rsid w:val="006E7F57"/>
    <w:rsid w:val="00716350"/>
    <w:rsid w:val="0072198B"/>
    <w:rsid w:val="007257D5"/>
    <w:rsid w:val="007401B7"/>
    <w:rsid w:val="00743561"/>
    <w:rsid w:val="00764C15"/>
    <w:rsid w:val="00796757"/>
    <w:rsid w:val="007A5127"/>
    <w:rsid w:val="007B6A5C"/>
    <w:rsid w:val="007C3CED"/>
    <w:rsid w:val="007C6DE4"/>
    <w:rsid w:val="007D0571"/>
    <w:rsid w:val="007D566B"/>
    <w:rsid w:val="00800D25"/>
    <w:rsid w:val="0082722E"/>
    <w:rsid w:val="0083277C"/>
    <w:rsid w:val="0085204A"/>
    <w:rsid w:val="00862EBE"/>
    <w:rsid w:val="00874A27"/>
    <w:rsid w:val="0089227E"/>
    <w:rsid w:val="008B46EC"/>
    <w:rsid w:val="008D657E"/>
    <w:rsid w:val="008F48AB"/>
    <w:rsid w:val="00911F68"/>
    <w:rsid w:val="00921777"/>
    <w:rsid w:val="00922604"/>
    <w:rsid w:val="00937202"/>
    <w:rsid w:val="00941C4D"/>
    <w:rsid w:val="00945619"/>
    <w:rsid w:val="009630B2"/>
    <w:rsid w:val="00982BD7"/>
    <w:rsid w:val="00986C2D"/>
    <w:rsid w:val="0099395C"/>
    <w:rsid w:val="0099552E"/>
    <w:rsid w:val="00995706"/>
    <w:rsid w:val="009A366F"/>
    <w:rsid w:val="009C15F5"/>
    <w:rsid w:val="009C3FB4"/>
    <w:rsid w:val="009F1BB9"/>
    <w:rsid w:val="00A1253A"/>
    <w:rsid w:val="00A1496D"/>
    <w:rsid w:val="00A1705D"/>
    <w:rsid w:val="00A23BBA"/>
    <w:rsid w:val="00A574CA"/>
    <w:rsid w:val="00A61C1F"/>
    <w:rsid w:val="00A677DB"/>
    <w:rsid w:val="00AA074C"/>
    <w:rsid w:val="00AB4E57"/>
    <w:rsid w:val="00AE67E0"/>
    <w:rsid w:val="00AF1601"/>
    <w:rsid w:val="00AF1E1D"/>
    <w:rsid w:val="00AF7E1B"/>
    <w:rsid w:val="00B371BE"/>
    <w:rsid w:val="00B409AE"/>
    <w:rsid w:val="00B40F5E"/>
    <w:rsid w:val="00B53E4D"/>
    <w:rsid w:val="00B6724C"/>
    <w:rsid w:val="00B70D2F"/>
    <w:rsid w:val="00B858E9"/>
    <w:rsid w:val="00BD3038"/>
    <w:rsid w:val="00BD79E5"/>
    <w:rsid w:val="00C104D6"/>
    <w:rsid w:val="00C17480"/>
    <w:rsid w:val="00C3014A"/>
    <w:rsid w:val="00C45BC0"/>
    <w:rsid w:val="00C45D6C"/>
    <w:rsid w:val="00C54D96"/>
    <w:rsid w:val="00C56021"/>
    <w:rsid w:val="00C63DD0"/>
    <w:rsid w:val="00C66E55"/>
    <w:rsid w:val="00CC065D"/>
    <w:rsid w:val="00CC3709"/>
    <w:rsid w:val="00CC4DFA"/>
    <w:rsid w:val="00CE48E0"/>
    <w:rsid w:val="00D140AE"/>
    <w:rsid w:val="00D20798"/>
    <w:rsid w:val="00D2267F"/>
    <w:rsid w:val="00D33F83"/>
    <w:rsid w:val="00D578CD"/>
    <w:rsid w:val="00D63175"/>
    <w:rsid w:val="00D72413"/>
    <w:rsid w:val="00D760C3"/>
    <w:rsid w:val="00D82302"/>
    <w:rsid w:val="00D854EF"/>
    <w:rsid w:val="00D87242"/>
    <w:rsid w:val="00D94701"/>
    <w:rsid w:val="00DC21C8"/>
    <w:rsid w:val="00DC3072"/>
    <w:rsid w:val="00DC3F2A"/>
    <w:rsid w:val="00DC54F4"/>
    <w:rsid w:val="00DE4848"/>
    <w:rsid w:val="00DF03FD"/>
    <w:rsid w:val="00DF7B97"/>
    <w:rsid w:val="00E43902"/>
    <w:rsid w:val="00E43DE4"/>
    <w:rsid w:val="00E4458F"/>
    <w:rsid w:val="00E46521"/>
    <w:rsid w:val="00E507EF"/>
    <w:rsid w:val="00E74891"/>
    <w:rsid w:val="00E8035E"/>
    <w:rsid w:val="00E9414C"/>
    <w:rsid w:val="00E96E56"/>
    <w:rsid w:val="00EA4485"/>
    <w:rsid w:val="00EB4B71"/>
    <w:rsid w:val="00EC1F3F"/>
    <w:rsid w:val="00EF305B"/>
    <w:rsid w:val="00EF5C9E"/>
    <w:rsid w:val="00F032AA"/>
    <w:rsid w:val="00F05784"/>
    <w:rsid w:val="00F1362F"/>
    <w:rsid w:val="00F24020"/>
    <w:rsid w:val="00F251B9"/>
    <w:rsid w:val="00F32901"/>
    <w:rsid w:val="00F4393D"/>
    <w:rsid w:val="00F45EDD"/>
    <w:rsid w:val="00F5040A"/>
    <w:rsid w:val="00F5619B"/>
    <w:rsid w:val="00F7045E"/>
    <w:rsid w:val="00F74A8E"/>
    <w:rsid w:val="00F9624C"/>
    <w:rsid w:val="00FC1D7F"/>
    <w:rsid w:val="00FC5DF7"/>
    <w:rsid w:val="00FD0041"/>
    <w:rsid w:val="00FF4173"/>
    <w:rsid w:val="00FF7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D3F"/>
  <w15:chartTrackingRefBased/>
  <w15:docId w15:val="{E3AB43DB-E1DC-4E75-B1D0-51F96E82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VR - standaard"/>
    <w:rsid w:val="00D33F83"/>
    <w:pPr>
      <w:spacing w:after="0" w:line="280" w:lineRule="atLeast"/>
      <w:jc w:val="both"/>
    </w:pPr>
    <w:rPr>
      <w:rFonts w:ascii="Arial" w:hAnsi="Arial" w:cs="Times New Roman"/>
      <w:sz w:val="20"/>
      <w:szCs w:val="21"/>
    </w:rPr>
  </w:style>
  <w:style w:type="paragraph" w:styleId="Kop1">
    <w:name w:val="heading 1"/>
    <w:aliases w:val="VR-titel"/>
    <w:basedOn w:val="Standaard"/>
    <w:next w:val="Standaard"/>
    <w:link w:val="Kop1Char"/>
    <w:uiPriority w:val="99"/>
    <w:qFormat/>
    <w:rsid w:val="00D33F83"/>
    <w:pPr>
      <w:keepNext/>
      <w:keepLines/>
      <w:spacing w:before="400" w:after="40" w:line="240" w:lineRule="auto"/>
      <w:outlineLvl w:val="0"/>
    </w:pPr>
    <w:rPr>
      <w:b/>
      <w:color w:val="384BAC"/>
      <w:sz w:val="28"/>
      <w:szCs w:val="36"/>
    </w:rPr>
  </w:style>
  <w:style w:type="paragraph" w:styleId="Kop2">
    <w:name w:val="heading 2"/>
    <w:aliases w:val="VR - paragraaf"/>
    <w:basedOn w:val="Standaard"/>
    <w:next w:val="Standaard"/>
    <w:link w:val="Kop2Char"/>
    <w:uiPriority w:val="99"/>
    <w:qFormat/>
    <w:rsid w:val="00D33F83"/>
    <w:pPr>
      <w:keepNext/>
      <w:keepLines/>
      <w:pBdr>
        <w:bottom w:val="single" w:sz="4" w:space="2" w:color="auto"/>
      </w:pBdr>
      <w:spacing w:after="80"/>
      <w:outlineLvl w:val="1"/>
    </w:pPr>
    <w:rPr>
      <w:b/>
      <w:color w:val="38387B"/>
      <w:sz w:val="2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Rbasistekst">
    <w:name w:val="VR basistekst"/>
    <w:basedOn w:val="Standaard"/>
    <w:link w:val="VRbasistekstChar"/>
    <w:qFormat/>
    <w:rsid w:val="000B35EC"/>
    <w:rPr>
      <w:rFonts w:eastAsiaTheme="minorHAnsi" w:cstheme="minorBidi"/>
      <w:szCs w:val="22"/>
    </w:rPr>
  </w:style>
  <w:style w:type="character" w:customStyle="1" w:styleId="VRbasistekstChar">
    <w:name w:val="VR basistekst Char"/>
    <w:basedOn w:val="Standaardalinea-lettertype"/>
    <w:link w:val="VRbasistekst"/>
    <w:rsid w:val="000B35EC"/>
    <w:rPr>
      <w:rFonts w:ascii="Arial" w:hAnsi="Arial"/>
      <w:sz w:val="20"/>
    </w:rPr>
  </w:style>
  <w:style w:type="paragraph" w:customStyle="1" w:styleId="VRparagraaf">
    <w:name w:val="VR paragraaf"/>
    <w:basedOn w:val="VRbasistekst"/>
    <w:next w:val="VRbasistekst"/>
    <w:link w:val="VRparagraafChar"/>
    <w:qFormat/>
    <w:rsid w:val="000B35EC"/>
    <w:pPr>
      <w:pBdr>
        <w:bottom w:val="single" w:sz="4" w:space="1" w:color="auto"/>
      </w:pBdr>
      <w:spacing w:after="120"/>
      <w:jc w:val="left"/>
    </w:pPr>
    <w:rPr>
      <w:b/>
      <w:color w:val="38387B"/>
      <w:sz w:val="22"/>
    </w:rPr>
  </w:style>
  <w:style w:type="character" w:customStyle="1" w:styleId="VRparagraafChar">
    <w:name w:val="VR paragraaf Char"/>
    <w:basedOn w:val="VRbasistekstChar"/>
    <w:link w:val="VRparagraaf"/>
    <w:rsid w:val="000B35EC"/>
    <w:rPr>
      <w:rFonts w:ascii="Arial" w:hAnsi="Arial"/>
      <w:b/>
      <w:color w:val="38387B"/>
      <w:sz w:val="20"/>
    </w:rPr>
  </w:style>
  <w:style w:type="paragraph" w:customStyle="1" w:styleId="VRhoofdstuk">
    <w:name w:val="VR hoofdstuk"/>
    <w:basedOn w:val="VRbasistekst"/>
    <w:next w:val="VRparagraaf"/>
    <w:link w:val="VRhoofdstukChar"/>
    <w:qFormat/>
    <w:rsid w:val="00D63175"/>
    <w:pPr>
      <w:numPr>
        <w:numId w:val="4"/>
      </w:numPr>
      <w:spacing w:after="480"/>
      <w:ind w:left="567" w:hanging="567"/>
      <w:jc w:val="left"/>
      <w:outlineLvl w:val="0"/>
    </w:pPr>
    <w:rPr>
      <w:b/>
      <w:color w:val="38387B"/>
      <w:sz w:val="28"/>
    </w:rPr>
  </w:style>
  <w:style w:type="character" w:customStyle="1" w:styleId="VRhoofdstukChar">
    <w:name w:val="VR hoofdstuk Char"/>
    <w:basedOn w:val="VRbasistekstChar"/>
    <w:link w:val="VRhoofdstuk"/>
    <w:rsid w:val="00D63175"/>
    <w:rPr>
      <w:rFonts w:ascii="Arial" w:eastAsia="Times New Roman" w:hAnsi="Arial" w:cs="Times New Roman"/>
      <w:b/>
      <w:color w:val="38387B"/>
      <w:sz w:val="28"/>
      <w:szCs w:val="21"/>
    </w:rPr>
  </w:style>
  <w:style w:type="table" w:styleId="Tabelraster">
    <w:name w:val="Table Grid"/>
    <w:basedOn w:val="Standaardtabel"/>
    <w:uiPriority w:val="39"/>
    <w:rsid w:val="00AF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T2-kolommen">
    <w:name w:val="VT 2-kolommen"/>
    <w:basedOn w:val="Tabelraster"/>
    <w:uiPriority w:val="99"/>
    <w:rsid w:val="00472BFD"/>
    <w:pPr>
      <w:spacing w:line="280" w:lineRule="atLeast"/>
    </w:pPr>
    <w:rPr>
      <w:rFonts w:ascii="Arial" w:hAnsi="Arial"/>
      <w:sz w:val="20"/>
    </w:rPr>
    <w:tblPr>
      <w:tblStyleRowBandSize w:val="3"/>
      <w:tblStyleColBandSize w:val="2"/>
    </w:tblPr>
    <w:tblStylePr w:type="firstRow">
      <w:pPr>
        <w:jc w:val="left"/>
      </w:pPr>
      <w:rPr>
        <w:rFonts w:ascii="Arial" w:hAnsi="Arial"/>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8387B"/>
      </w:tcPr>
    </w:tblStylePr>
  </w:style>
  <w:style w:type="table" w:styleId="Onopgemaaktetabel2">
    <w:name w:val="Plain Table 2"/>
    <w:basedOn w:val="Standaardtabel"/>
    <w:uiPriority w:val="42"/>
    <w:rsid w:val="00AF160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F160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F16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Rtitel">
    <w:name w:val="VR titel"/>
    <w:basedOn w:val="Standaard"/>
    <w:next w:val="VRhoofdstuk"/>
    <w:link w:val="VRtitelChar"/>
    <w:qFormat/>
    <w:rsid w:val="00D63175"/>
    <w:pPr>
      <w:spacing w:after="600"/>
      <w:jc w:val="left"/>
    </w:pPr>
    <w:rPr>
      <w:b/>
      <w:color w:val="38387B"/>
      <w:sz w:val="40"/>
    </w:rPr>
  </w:style>
  <w:style w:type="character" w:customStyle="1" w:styleId="VRtitelChar">
    <w:name w:val="VR titel Char"/>
    <w:basedOn w:val="Standaardalinea-lettertype"/>
    <w:link w:val="VRtitel"/>
    <w:rsid w:val="00D63175"/>
    <w:rPr>
      <w:rFonts w:ascii="Arial" w:eastAsia="Times New Roman" w:hAnsi="Arial" w:cs="Times New Roman"/>
      <w:b/>
      <w:color w:val="38387B"/>
      <w:sz w:val="40"/>
      <w:szCs w:val="21"/>
    </w:rPr>
  </w:style>
  <w:style w:type="paragraph" w:styleId="Koptekst">
    <w:name w:val="header"/>
    <w:basedOn w:val="Standaard"/>
    <w:link w:val="KoptekstChar"/>
    <w:uiPriority w:val="99"/>
    <w:unhideWhenUsed/>
    <w:rsid w:val="00B53E4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3E4D"/>
  </w:style>
  <w:style w:type="paragraph" w:styleId="Voettekst">
    <w:name w:val="footer"/>
    <w:basedOn w:val="Standaard"/>
    <w:link w:val="VoettekstChar"/>
    <w:uiPriority w:val="99"/>
    <w:unhideWhenUsed/>
    <w:rsid w:val="00B53E4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53E4D"/>
  </w:style>
  <w:style w:type="character" w:customStyle="1" w:styleId="Kop1Char">
    <w:name w:val="Kop 1 Char"/>
    <w:aliases w:val="VR-titel Char"/>
    <w:basedOn w:val="Standaardalinea-lettertype"/>
    <w:link w:val="Kop1"/>
    <w:uiPriority w:val="99"/>
    <w:rsid w:val="00D33F83"/>
    <w:rPr>
      <w:rFonts w:ascii="Arial" w:eastAsia="Times New Roman" w:hAnsi="Arial" w:cs="Times New Roman"/>
      <w:b/>
      <w:color w:val="384BAC"/>
      <w:sz w:val="28"/>
      <w:szCs w:val="36"/>
    </w:rPr>
  </w:style>
  <w:style w:type="character" w:customStyle="1" w:styleId="Kop2Char">
    <w:name w:val="Kop 2 Char"/>
    <w:aliases w:val="VR - paragraaf Char"/>
    <w:basedOn w:val="Standaardalinea-lettertype"/>
    <w:link w:val="Kop2"/>
    <w:uiPriority w:val="99"/>
    <w:rsid w:val="00D33F83"/>
    <w:rPr>
      <w:rFonts w:ascii="Arial" w:eastAsia="Times New Roman" w:hAnsi="Arial" w:cs="Times New Roman"/>
      <w:b/>
      <w:color w:val="38387B"/>
      <w:szCs w:val="28"/>
    </w:rPr>
  </w:style>
  <w:style w:type="paragraph" w:styleId="Lijstalinea">
    <w:name w:val="List Paragraph"/>
    <w:basedOn w:val="Standaard"/>
    <w:uiPriority w:val="99"/>
    <w:qFormat/>
    <w:rsid w:val="00D33F83"/>
    <w:pPr>
      <w:ind w:left="720"/>
      <w:contextualSpacing/>
    </w:pPr>
  </w:style>
  <w:style w:type="character" w:styleId="Hyperlink">
    <w:name w:val="Hyperlink"/>
    <w:basedOn w:val="Standaardalinea-lettertype"/>
    <w:uiPriority w:val="99"/>
    <w:unhideWhenUsed/>
    <w:rsid w:val="0005192F"/>
    <w:rPr>
      <w:color w:val="0563C1" w:themeColor="hyperlink"/>
      <w:u w:val="single"/>
    </w:rPr>
  </w:style>
  <w:style w:type="paragraph" w:styleId="Inhopg1">
    <w:name w:val="toc 1"/>
    <w:basedOn w:val="Standaard"/>
    <w:next w:val="Standaard"/>
    <w:autoRedefine/>
    <w:uiPriority w:val="39"/>
    <w:unhideWhenUsed/>
    <w:rsid w:val="0005192F"/>
    <w:pPr>
      <w:spacing w:after="100"/>
    </w:pPr>
  </w:style>
  <w:style w:type="table" w:customStyle="1" w:styleId="Tabelraster1">
    <w:name w:val="Tabelraster1"/>
    <w:basedOn w:val="Standaardtabel"/>
    <w:next w:val="Tabelraster"/>
    <w:uiPriority w:val="39"/>
    <w:rsid w:val="00E7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9624C"/>
    <w:rPr>
      <w:sz w:val="16"/>
      <w:szCs w:val="16"/>
    </w:rPr>
  </w:style>
  <w:style w:type="paragraph" w:styleId="Tekstopmerking">
    <w:name w:val="annotation text"/>
    <w:basedOn w:val="Standaard"/>
    <w:link w:val="TekstopmerkingChar"/>
    <w:uiPriority w:val="99"/>
    <w:semiHidden/>
    <w:unhideWhenUsed/>
    <w:rsid w:val="00F9624C"/>
    <w:pPr>
      <w:spacing w:line="240" w:lineRule="auto"/>
    </w:pPr>
    <w:rPr>
      <w:szCs w:val="20"/>
    </w:rPr>
  </w:style>
  <w:style w:type="character" w:customStyle="1" w:styleId="TekstopmerkingChar">
    <w:name w:val="Tekst opmerking Char"/>
    <w:basedOn w:val="Standaardalinea-lettertype"/>
    <w:link w:val="Tekstopmerking"/>
    <w:uiPriority w:val="99"/>
    <w:semiHidden/>
    <w:rsid w:val="00F9624C"/>
    <w:rPr>
      <w:rFonts w:ascii="Arial"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F9624C"/>
    <w:rPr>
      <w:b/>
      <w:bCs/>
    </w:rPr>
  </w:style>
  <w:style w:type="character" w:customStyle="1" w:styleId="OnderwerpvanopmerkingChar">
    <w:name w:val="Onderwerp van opmerking Char"/>
    <w:basedOn w:val="TekstopmerkingChar"/>
    <w:link w:val="Onderwerpvanopmerking"/>
    <w:uiPriority w:val="99"/>
    <w:semiHidden/>
    <w:rsid w:val="00F9624C"/>
    <w:rPr>
      <w:rFonts w:ascii="Arial" w:hAnsi="Arial" w:cs="Times New Roman"/>
      <w:b/>
      <w:bCs/>
      <w:sz w:val="20"/>
      <w:szCs w:val="20"/>
    </w:rPr>
  </w:style>
  <w:style w:type="paragraph" w:styleId="Ballontekst">
    <w:name w:val="Balloon Text"/>
    <w:basedOn w:val="Standaard"/>
    <w:link w:val="BallontekstChar"/>
    <w:uiPriority w:val="99"/>
    <w:semiHidden/>
    <w:unhideWhenUsed/>
    <w:rsid w:val="00F9624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624C"/>
    <w:rPr>
      <w:rFonts w:ascii="Segoe UI" w:hAnsi="Segoe UI" w:cs="Segoe UI"/>
      <w:sz w:val="18"/>
      <w:szCs w:val="18"/>
    </w:rPr>
  </w:style>
  <w:style w:type="paragraph" w:customStyle="1" w:styleId="Default">
    <w:name w:val="Default"/>
    <w:rsid w:val="001151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FE46-F149-4969-B346-4A93B5BA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710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van der Horst</dc:creator>
  <cp:keywords/>
  <dc:description/>
  <cp:lastModifiedBy>Mike van der Horst</cp:lastModifiedBy>
  <cp:revision>260</cp:revision>
  <cp:lastPrinted>2017-11-15T13:57:00Z</cp:lastPrinted>
  <dcterms:created xsi:type="dcterms:W3CDTF">2017-01-17T13:47:00Z</dcterms:created>
  <dcterms:modified xsi:type="dcterms:W3CDTF">2019-02-04T14:00:00Z</dcterms:modified>
</cp:coreProperties>
</file>