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1" w:tblpY="14"/>
        <w:tblW w:w="11887" w:type="dxa"/>
        <w:tblLook w:val="04A0" w:firstRow="1" w:lastRow="0" w:firstColumn="1" w:lastColumn="0" w:noHBand="0" w:noVBand="1"/>
      </w:tblPr>
      <w:tblGrid>
        <w:gridCol w:w="11887"/>
      </w:tblGrid>
      <w:tr w:rsidR="00163A87" w:rsidRPr="009D5894" w:rsidTr="00163A87">
        <w:trPr>
          <w:trHeight w:val="907"/>
        </w:trPr>
        <w:tc>
          <w:tcPr>
            <w:tcW w:w="11887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163A87" w:rsidRDefault="00FD0041" w:rsidP="00163A87">
            <w:pPr>
              <w:tabs>
                <w:tab w:val="left" w:pos="1155"/>
              </w:tabs>
              <w:rPr>
                <w:color w:val="006C6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63EBE7BC" wp14:editId="6C25FB40">
                  <wp:simplePos x="0" y="0"/>
                  <wp:positionH relativeFrom="column">
                    <wp:posOffset>116958</wp:posOffset>
                  </wp:positionH>
                  <wp:positionV relativeFrom="paragraph">
                    <wp:posOffset>182880</wp:posOffset>
                  </wp:positionV>
                  <wp:extent cx="786765" cy="222885"/>
                  <wp:effectExtent l="0" t="0" r="0" b="5715"/>
                  <wp:wrapNone/>
                  <wp:docPr id="1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A87">
              <w:rPr>
                <w:color w:val="006C60"/>
              </w:rPr>
              <w:tab/>
            </w:r>
          </w:p>
          <w:p w:rsidR="00163A87" w:rsidRPr="009D5894" w:rsidRDefault="00DC21C8" w:rsidP="00163A87">
            <w:pPr>
              <w:tabs>
                <w:tab w:val="left" w:pos="499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Logistieke stagnatie</w:t>
            </w:r>
          </w:p>
        </w:tc>
      </w:tr>
    </w:tbl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E74891" w:rsidRPr="00E74891" w:rsidTr="00BD6F3C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E74891" w:rsidRPr="00E74891" w:rsidRDefault="00E74891" w:rsidP="00E8035E">
            <w:pPr>
              <w:tabs>
                <w:tab w:val="left" w:pos="469"/>
                <w:tab w:val="center" w:pos="2487"/>
                <w:tab w:val="left" w:pos="4530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</w:r>
            <w:r w:rsidRPr="00E74891">
              <w:rPr>
                <w:b/>
                <w:sz w:val="24"/>
                <w:szCs w:val="24"/>
              </w:rPr>
              <w:tab/>
              <w:t>Doelstellingen</w:t>
            </w:r>
            <w:r w:rsidR="00E8035E">
              <w:rPr>
                <w:b/>
                <w:sz w:val="24"/>
                <w:szCs w:val="24"/>
              </w:rPr>
              <w:tab/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E74891" w:rsidRPr="00E74891" w:rsidRDefault="00E74891" w:rsidP="00E8035E">
            <w:pPr>
              <w:tabs>
                <w:tab w:val="center" w:pos="2850"/>
                <w:tab w:val="left" w:pos="4554"/>
                <w:tab w:val="right" w:pos="5331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  <w:t>Incidenttype</w:t>
            </w:r>
            <w:r w:rsidRPr="00E74891">
              <w:rPr>
                <w:b/>
                <w:sz w:val="24"/>
                <w:szCs w:val="24"/>
              </w:rPr>
              <w:tab/>
            </w:r>
            <w:r w:rsidR="00E8035E">
              <w:rPr>
                <w:b/>
                <w:sz w:val="24"/>
                <w:szCs w:val="24"/>
              </w:rPr>
              <w:tab/>
            </w:r>
          </w:p>
        </w:tc>
      </w:tr>
      <w:tr w:rsidR="00E74891" w:rsidRPr="00E74891" w:rsidTr="00B371BE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45" w:rsidRPr="00B0527C" w:rsidRDefault="00115173" w:rsidP="00B0527C">
            <w:pPr>
              <w:pStyle w:val="Lijstalinea"/>
              <w:numPr>
                <w:ilvl w:val="0"/>
                <w:numId w:val="26"/>
              </w:numPr>
              <w:spacing w:line="312" w:lineRule="auto"/>
              <w:jc w:val="left"/>
              <w:rPr>
                <w:sz w:val="16"/>
                <w:szCs w:val="16"/>
              </w:rPr>
            </w:pPr>
            <w:r w:rsidRPr="00B0527C">
              <w:rPr>
                <w:rFonts w:cs="Arial"/>
                <w:sz w:val="16"/>
                <w:szCs w:val="16"/>
              </w:rPr>
              <w:t>Waarborgen van de continuïteit reguliere gezondheidszorg</w:t>
            </w:r>
            <w:r w:rsidR="000578CE" w:rsidRPr="00B0527C">
              <w:rPr>
                <w:rFonts w:cs="Arial"/>
                <w:sz w:val="16"/>
                <w:szCs w:val="16"/>
              </w:rPr>
              <w:t>.</w:t>
            </w:r>
          </w:p>
          <w:p w:rsidR="00E74891" w:rsidRPr="00B0527C" w:rsidRDefault="00D4392D" w:rsidP="00D4392D">
            <w:pPr>
              <w:numPr>
                <w:ilvl w:val="0"/>
                <w:numId w:val="26"/>
              </w:numPr>
              <w:spacing w:line="312" w:lineRule="auto"/>
              <w:jc w:val="left"/>
              <w:rPr>
                <w:sz w:val="16"/>
                <w:szCs w:val="16"/>
              </w:rPr>
            </w:pPr>
            <w:r w:rsidRPr="00B0527C">
              <w:rPr>
                <w:rFonts w:cs="Arial"/>
                <w:sz w:val="16"/>
                <w:szCs w:val="16"/>
              </w:rPr>
              <w:t xml:space="preserve">Snelle inventarisatie </w:t>
            </w:r>
            <w:r w:rsidR="00116345" w:rsidRPr="00B0527C">
              <w:rPr>
                <w:rFonts w:cs="Arial"/>
                <w:sz w:val="16"/>
                <w:szCs w:val="16"/>
              </w:rPr>
              <w:t>problemen die op de korte (acuut), middellange en lange termijn op de locatie(s) ontstaan.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73" w:rsidRPr="0018128E" w:rsidRDefault="00F5619B" w:rsidP="0018128E">
            <w:pPr>
              <w:pStyle w:val="Lijstalinea"/>
              <w:numPr>
                <w:ilvl w:val="0"/>
                <w:numId w:val="26"/>
              </w:numPr>
              <w:rPr>
                <w:rFonts w:cs="Arial"/>
                <w:sz w:val="16"/>
                <w:szCs w:val="16"/>
              </w:rPr>
            </w:pPr>
            <w:r w:rsidRPr="0018128E">
              <w:rPr>
                <w:rFonts w:cs="Arial"/>
                <w:sz w:val="16"/>
                <w:szCs w:val="16"/>
              </w:rPr>
              <w:t>Slechte w</w:t>
            </w:r>
            <w:r w:rsidR="000578CE">
              <w:rPr>
                <w:rFonts w:cs="Arial"/>
                <w:sz w:val="16"/>
                <w:szCs w:val="16"/>
              </w:rPr>
              <w:t>eersomstandigheden.</w:t>
            </w:r>
          </w:p>
          <w:p w:rsidR="00115173" w:rsidRDefault="00115173" w:rsidP="007D0571">
            <w:pPr>
              <w:pStyle w:val="Lijstalinea"/>
              <w:numPr>
                <w:ilvl w:val="0"/>
                <w:numId w:val="2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  <w:r w:rsidR="005544EB">
              <w:rPr>
                <w:rFonts w:cs="Arial"/>
                <w:sz w:val="16"/>
                <w:szCs w:val="16"/>
              </w:rPr>
              <w:t>ouwwerkzaamheden/ wegwerkzaamheden</w:t>
            </w:r>
            <w:r w:rsidR="000578CE">
              <w:rPr>
                <w:rFonts w:cs="Arial"/>
                <w:sz w:val="16"/>
                <w:szCs w:val="16"/>
              </w:rPr>
              <w:t>.</w:t>
            </w:r>
          </w:p>
          <w:p w:rsidR="00E74891" w:rsidRPr="00116345" w:rsidRDefault="000578CE" w:rsidP="007D0571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Evenementen.</w:t>
            </w:r>
          </w:p>
          <w:p w:rsidR="00D578CD" w:rsidRPr="00995706" w:rsidRDefault="00116345" w:rsidP="00D578CD">
            <w:pPr>
              <w:pStyle w:val="Lijstalinea"/>
              <w:numPr>
                <w:ilvl w:val="0"/>
                <w:numId w:val="2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Problemen bij leveranciers</w:t>
            </w:r>
            <w:r w:rsidR="000578CE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046E3A" w:rsidRDefault="00046E3A" w:rsidP="002B797E">
      <w:pPr>
        <w:tabs>
          <w:tab w:val="left" w:pos="3104"/>
        </w:tabs>
      </w:pPr>
    </w:p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5551"/>
        <w:gridCol w:w="5555"/>
      </w:tblGrid>
      <w:tr w:rsidR="00413D5D" w:rsidRPr="008252FE" w:rsidTr="00BD6F3C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413D5D" w:rsidRPr="008252FE" w:rsidRDefault="00E8035E" w:rsidP="00B409AE">
            <w:pPr>
              <w:tabs>
                <w:tab w:val="center" w:pos="2667"/>
                <w:tab w:val="right" w:pos="5335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B409AE">
              <w:rPr>
                <w:b/>
                <w:sz w:val="24"/>
                <w:szCs w:val="24"/>
              </w:rPr>
              <w:t>Uitgangspunten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413D5D" w:rsidRPr="008252FE" w:rsidRDefault="00413D5D" w:rsidP="00B409AE">
            <w:pPr>
              <w:tabs>
                <w:tab w:val="left" w:pos="450"/>
                <w:tab w:val="left" w:pos="904"/>
                <w:tab w:val="center" w:pos="2850"/>
                <w:tab w:val="right" w:pos="5339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E8035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09AE">
              <w:rPr>
                <w:b/>
                <w:sz w:val="24"/>
                <w:szCs w:val="24"/>
              </w:rPr>
              <w:t>Kritieke momenten / besluiten</w:t>
            </w:r>
            <w:r w:rsidR="00E8035E">
              <w:rPr>
                <w:b/>
                <w:sz w:val="24"/>
                <w:szCs w:val="24"/>
              </w:rPr>
              <w:tab/>
            </w:r>
          </w:p>
        </w:tc>
      </w:tr>
      <w:tr w:rsidR="00413D5D" w:rsidRPr="000531CE" w:rsidTr="00B371BE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9B" w:rsidRDefault="00F5619B" w:rsidP="00F5619B">
            <w:pPr>
              <w:pStyle w:val="Lijstalinea"/>
              <w:numPr>
                <w:ilvl w:val="0"/>
                <w:numId w:val="22"/>
              </w:numPr>
              <w:rPr>
                <w:rFonts w:cs="Arial"/>
                <w:sz w:val="16"/>
                <w:szCs w:val="16"/>
              </w:rPr>
            </w:pPr>
            <w:r w:rsidRPr="00F04706">
              <w:rPr>
                <w:rFonts w:cs="Arial"/>
                <w:sz w:val="16"/>
                <w:szCs w:val="16"/>
              </w:rPr>
              <w:t>We geven prioriteit aan acute zorgvragen/</w:t>
            </w:r>
            <w:r>
              <w:rPr>
                <w:rFonts w:cs="Arial"/>
                <w:sz w:val="16"/>
                <w:szCs w:val="16"/>
              </w:rPr>
              <w:t xml:space="preserve"> kritische processen.</w:t>
            </w:r>
          </w:p>
          <w:p w:rsidR="00E4458F" w:rsidRPr="00B10C79" w:rsidRDefault="00F5619B" w:rsidP="003208C8">
            <w:pPr>
              <w:pStyle w:val="Lijstalinea"/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F04706">
              <w:rPr>
                <w:rFonts w:cs="Arial"/>
                <w:sz w:val="16"/>
                <w:szCs w:val="16"/>
              </w:rPr>
              <w:t>W</w:t>
            </w:r>
            <w:r>
              <w:rPr>
                <w:rFonts w:cs="Arial"/>
                <w:sz w:val="16"/>
                <w:szCs w:val="16"/>
              </w:rPr>
              <w:t xml:space="preserve">at nu niet hoeft, doen we </w:t>
            </w:r>
            <w:r w:rsidRPr="00F04706">
              <w:rPr>
                <w:rFonts w:cs="Arial"/>
                <w:sz w:val="16"/>
                <w:szCs w:val="16"/>
              </w:rPr>
              <w:t xml:space="preserve">op een later moment.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D" w:rsidRPr="001D0B16" w:rsidRDefault="001D0B16" w:rsidP="00E4458F">
            <w:pPr>
              <w:pStyle w:val="Lijstalinea"/>
              <w:numPr>
                <w:ilvl w:val="0"/>
                <w:numId w:val="22"/>
              </w:numPr>
              <w:rPr>
                <w:rFonts w:cs="Arial"/>
                <w:sz w:val="16"/>
                <w:szCs w:val="16"/>
              </w:rPr>
            </w:pPr>
            <w:r w:rsidRPr="001D0B16">
              <w:rPr>
                <w:rFonts w:cs="Arial"/>
                <w:sz w:val="16"/>
                <w:szCs w:val="16"/>
              </w:rPr>
              <w:t xml:space="preserve">Vaststelling géén alternatieven </w:t>
            </w:r>
            <w:r w:rsidR="00D4392D">
              <w:rPr>
                <w:rFonts w:cs="Arial"/>
                <w:sz w:val="16"/>
                <w:szCs w:val="16"/>
              </w:rPr>
              <w:t xml:space="preserve">mogelijk </w:t>
            </w:r>
            <w:r w:rsidRPr="001D0B16">
              <w:rPr>
                <w:rFonts w:cs="Arial"/>
                <w:sz w:val="16"/>
                <w:szCs w:val="16"/>
              </w:rPr>
              <w:t>op gewenste termijn</w:t>
            </w:r>
            <w:r w:rsidR="000578CE">
              <w:rPr>
                <w:rFonts w:cs="Arial"/>
                <w:sz w:val="16"/>
                <w:szCs w:val="16"/>
              </w:rPr>
              <w:t>.</w:t>
            </w:r>
          </w:p>
          <w:p w:rsidR="001D0B16" w:rsidRPr="00EA5CF8" w:rsidRDefault="001D0B16" w:rsidP="001D0B16">
            <w:pPr>
              <w:pStyle w:val="Lijstalinea"/>
              <w:numPr>
                <w:ilvl w:val="0"/>
                <w:numId w:val="22"/>
              </w:numPr>
              <w:rPr>
                <w:rFonts w:cs="Arial"/>
                <w:sz w:val="16"/>
                <w:szCs w:val="16"/>
              </w:rPr>
            </w:pPr>
            <w:r w:rsidRPr="00EA5CF8">
              <w:rPr>
                <w:rFonts w:cs="Arial"/>
                <w:sz w:val="16"/>
                <w:szCs w:val="16"/>
              </w:rPr>
              <w:t>Vaststelling langdurige logistieke stagnatie</w:t>
            </w:r>
            <w:r w:rsidR="000578CE" w:rsidRPr="00EA5CF8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413D5D" w:rsidRDefault="00413D5D" w:rsidP="002B797E">
      <w:pPr>
        <w:tabs>
          <w:tab w:val="left" w:pos="3104"/>
        </w:tabs>
      </w:pPr>
    </w:p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5553"/>
        <w:gridCol w:w="5553"/>
      </w:tblGrid>
      <w:tr w:rsidR="00B409AE" w:rsidRPr="008252FE" w:rsidTr="00BD6F3C">
        <w:tc>
          <w:tcPr>
            <w:tcW w:w="1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B409AE" w:rsidRPr="008252FE" w:rsidRDefault="00B409AE" w:rsidP="00223031">
            <w:pPr>
              <w:tabs>
                <w:tab w:val="center" w:pos="2669"/>
                <w:tab w:val="right" w:pos="533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Melding &amp; Alarmering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409AE" w:rsidRPr="00770EC1" w:rsidTr="00B0527C">
        <w:trPr>
          <w:trHeight w:val="675"/>
        </w:trPr>
        <w:tc>
          <w:tcPr>
            <w:tcW w:w="1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AE" w:rsidRPr="00C63DD0" w:rsidRDefault="00B409AE" w:rsidP="00396831">
            <w:pPr>
              <w:pStyle w:val="Lijstalinea"/>
              <w:numPr>
                <w:ilvl w:val="0"/>
                <w:numId w:val="30"/>
              </w:numPr>
              <w:rPr>
                <w:rFonts w:cs="Arial"/>
                <w:sz w:val="16"/>
                <w:szCs w:val="16"/>
              </w:rPr>
            </w:pPr>
            <w:r w:rsidRPr="00D854EF">
              <w:rPr>
                <w:rFonts w:cs="Arial"/>
                <w:sz w:val="16"/>
                <w:szCs w:val="16"/>
              </w:rPr>
              <w:t xml:space="preserve">Neem bij calamiteiten met acute of voorziene knelpunten </w:t>
            </w:r>
            <w:r w:rsidR="00396831">
              <w:rPr>
                <w:rFonts w:cs="Arial"/>
                <w:sz w:val="16"/>
                <w:szCs w:val="16"/>
              </w:rPr>
              <w:t>m.b.t.</w:t>
            </w:r>
            <w:r w:rsidRPr="00D854EF">
              <w:rPr>
                <w:rFonts w:cs="Arial"/>
                <w:sz w:val="16"/>
                <w:szCs w:val="16"/>
              </w:rPr>
              <w:t xml:space="preserve"> de zorgcontinuïteit contact op met de Algemeen Commandant Geneeskundige Zorg van de GHOR via 072-2042358. Indien niet bereikbaar: Meldkamer Ambulancezorg 088-1684154.</w:t>
            </w:r>
          </w:p>
        </w:tc>
      </w:tr>
      <w:tr w:rsidR="00B409AE" w:rsidRPr="00770EC1" w:rsidTr="00B409AE">
        <w:trPr>
          <w:trHeight w:val="411"/>
        </w:trPr>
        <w:tc>
          <w:tcPr>
            <w:tcW w:w="1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9AE" w:rsidRDefault="00B409AE" w:rsidP="001D1CD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D566B" w:rsidRPr="008252FE" w:rsidTr="00BD6F3C">
        <w:tc>
          <w:tcPr>
            <w:tcW w:w="1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7D566B" w:rsidRPr="008252FE" w:rsidRDefault="00BD6F3C" w:rsidP="00BD6F3C">
            <w:pPr>
              <w:tabs>
                <w:tab w:val="left" w:pos="1105"/>
                <w:tab w:val="left" w:pos="2085"/>
                <w:tab w:val="center" w:pos="2850"/>
                <w:tab w:val="left" w:pos="4429"/>
                <w:tab w:val="center" w:pos="5445"/>
              </w:tabs>
              <w:jc w:val="left"/>
              <w:rPr>
                <w:b/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99552E">
              <w:br w:type="page"/>
            </w:r>
            <w:r w:rsidR="00B409AE">
              <w:rPr>
                <w:b/>
                <w:sz w:val="24"/>
                <w:szCs w:val="24"/>
              </w:rPr>
              <w:t>Beeldvorming</w:t>
            </w:r>
          </w:p>
        </w:tc>
      </w:tr>
      <w:tr w:rsidR="00355FF8" w:rsidRPr="00770EC1" w:rsidTr="003F15D0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8" w:rsidRDefault="00355FF8" w:rsidP="00355FF8">
            <w:pPr>
              <w:pStyle w:val="Lijstalinea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 w:rsidRPr="00ED43E5">
              <w:rPr>
                <w:rFonts w:cs="Arial"/>
                <w:sz w:val="16"/>
                <w:szCs w:val="16"/>
              </w:rPr>
              <w:t>Inventariseer acute knelpunten in de zorg (kritische zorgprocessen) die direct moeten worden opgelost en onderneem direct actie.</w:t>
            </w:r>
          </w:p>
          <w:p w:rsidR="00355FF8" w:rsidRPr="003969E2" w:rsidRDefault="00355FF8" w:rsidP="003969E2">
            <w:pPr>
              <w:ind w:left="142"/>
              <w:rPr>
                <w:rFonts w:cs="Arial"/>
                <w:sz w:val="16"/>
                <w:szCs w:val="16"/>
              </w:rPr>
            </w:pPr>
          </w:p>
          <w:p w:rsidR="00076DF1" w:rsidRDefault="00076DF1" w:rsidP="00076DF1">
            <w:pPr>
              <w:pStyle w:val="Lijstalinea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 w:rsidRPr="00355FF8">
              <w:rPr>
                <w:rFonts w:cs="Arial"/>
                <w:sz w:val="16"/>
                <w:szCs w:val="16"/>
              </w:rPr>
              <w:t>Context: tijdstip, omgevingsanalyse,  huidige + verwachte meteo</w:t>
            </w:r>
            <w:r w:rsidR="000578CE">
              <w:rPr>
                <w:rFonts w:cs="Arial"/>
                <w:sz w:val="16"/>
                <w:szCs w:val="16"/>
              </w:rPr>
              <w:t>.</w:t>
            </w:r>
          </w:p>
          <w:p w:rsidR="0072413E" w:rsidRPr="0072413E" w:rsidRDefault="0072413E" w:rsidP="0072413E">
            <w:pPr>
              <w:pStyle w:val="Lijstalinea"/>
              <w:rPr>
                <w:rFonts w:cs="Arial"/>
                <w:sz w:val="16"/>
                <w:szCs w:val="16"/>
              </w:rPr>
            </w:pPr>
          </w:p>
          <w:p w:rsidR="0072413E" w:rsidRPr="0072413E" w:rsidRDefault="0072413E" w:rsidP="0072413E">
            <w:pPr>
              <w:pStyle w:val="Lijstalinea"/>
              <w:numPr>
                <w:ilvl w:val="0"/>
                <w:numId w:val="28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Welke leveranciers kunnen niet leveren?</w:t>
            </w:r>
          </w:p>
          <w:p w:rsidR="0072413E" w:rsidRDefault="0072413E" w:rsidP="0072413E">
            <w:pPr>
              <w:pStyle w:val="Lijstalinea"/>
              <w:numPr>
                <w:ilvl w:val="0"/>
                <w:numId w:val="35"/>
              </w:numPr>
              <w:jc w:val="left"/>
              <w:rPr>
                <w:sz w:val="16"/>
                <w:szCs w:val="16"/>
              </w:rPr>
            </w:pPr>
            <w:r w:rsidRPr="00FF4173">
              <w:rPr>
                <w:sz w:val="16"/>
                <w:szCs w:val="16"/>
              </w:rPr>
              <w:t xml:space="preserve">Om welke en hoeveel middelen </w:t>
            </w:r>
            <w:r w:rsidR="002B737C">
              <w:rPr>
                <w:sz w:val="16"/>
                <w:szCs w:val="16"/>
              </w:rPr>
              <w:t>gaat het?</w:t>
            </w:r>
          </w:p>
          <w:p w:rsidR="0072413E" w:rsidRPr="00995706" w:rsidRDefault="0072413E" w:rsidP="0072413E">
            <w:pPr>
              <w:pStyle w:val="Lijstalinea"/>
              <w:numPr>
                <w:ilvl w:val="0"/>
                <w:numId w:val="35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 is d</w:t>
            </w:r>
            <w:r w:rsidRPr="00995706">
              <w:rPr>
                <w:sz w:val="16"/>
                <w:szCs w:val="16"/>
              </w:rPr>
              <w:t>e verwachte duur van stagnatie</w:t>
            </w:r>
            <w:r w:rsidR="002B737C">
              <w:rPr>
                <w:sz w:val="16"/>
                <w:szCs w:val="16"/>
              </w:rPr>
              <w:t>?</w:t>
            </w:r>
          </w:p>
          <w:p w:rsidR="00355FF8" w:rsidRPr="00B10C79" w:rsidRDefault="0072413E" w:rsidP="0072413E">
            <w:pPr>
              <w:pStyle w:val="Lijstalinea"/>
              <w:numPr>
                <w:ilvl w:val="0"/>
                <w:numId w:val="35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Hebben zij</w:t>
            </w:r>
            <w:r w:rsidRPr="00FF4173">
              <w:rPr>
                <w:sz w:val="16"/>
                <w:szCs w:val="16"/>
              </w:rPr>
              <w:t xml:space="preserve"> mog</w:t>
            </w:r>
            <w:r>
              <w:rPr>
                <w:sz w:val="16"/>
                <w:szCs w:val="16"/>
              </w:rPr>
              <w:t>elijk tijdelijk een alternatief</w:t>
            </w:r>
            <w:r w:rsidR="002B737C">
              <w:rPr>
                <w:sz w:val="16"/>
                <w:szCs w:val="16"/>
              </w:rPr>
              <w:t>?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E" w:rsidRDefault="0072413E" w:rsidP="0072413E">
            <w:pPr>
              <w:pStyle w:val="Lijstalinea"/>
              <w:numPr>
                <w:ilvl w:val="0"/>
                <w:numId w:val="28"/>
              </w:numPr>
              <w:jc w:val="left"/>
              <w:rPr>
                <w:sz w:val="16"/>
                <w:szCs w:val="16"/>
              </w:rPr>
            </w:pPr>
            <w:r w:rsidRPr="004A55E4">
              <w:rPr>
                <w:sz w:val="16"/>
                <w:szCs w:val="16"/>
              </w:rPr>
              <w:t>Welke locaties/ afdelingen/ doelgroepen zijn getroffen?</w:t>
            </w:r>
          </w:p>
          <w:p w:rsidR="0072413E" w:rsidRPr="00076DF1" w:rsidRDefault="0072413E" w:rsidP="0072413E">
            <w:pPr>
              <w:rPr>
                <w:rFonts w:cs="Arial"/>
                <w:sz w:val="16"/>
                <w:szCs w:val="16"/>
              </w:rPr>
            </w:pPr>
          </w:p>
          <w:p w:rsidR="0072413E" w:rsidRPr="000A652D" w:rsidRDefault="0072413E" w:rsidP="0072413E">
            <w:pPr>
              <w:pStyle w:val="Lijstalinea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Welke</w:t>
            </w:r>
            <w:r w:rsidRPr="001D0B16">
              <w:rPr>
                <w:sz w:val="16"/>
                <w:szCs w:val="16"/>
              </w:rPr>
              <w:t xml:space="preserve"> middelen en materialen </w:t>
            </w:r>
            <w:r>
              <w:rPr>
                <w:sz w:val="16"/>
                <w:szCs w:val="16"/>
              </w:rPr>
              <w:t xml:space="preserve">zijn </w:t>
            </w:r>
            <w:r w:rsidRPr="001D0B16">
              <w:rPr>
                <w:sz w:val="16"/>
                <w:szCs w:val="16"/>
              </w:rPr>
              <w:t xml:space="preserve">onmisbaar </w:t>
            </w:r>
            <w:r>
              <w:rPr>
                <w:sz w:val="16"/>
                <w:szCs w:val="16"/>
              </w:rPr>
              <w:t xml:space="preserve">voor </w:t>
            </w:r>
            <w:r w:rsidRPr="001D0B16">
              <w:rPr>
                <w:sz w:val="16"/>
                <w:szCs w:val="16"/>
              </w:rPr>
              <w:t>de minimale, verantwoorde basiszorg</w:t>
            </w:r>
            <w:r>
              <w:rPr>
                <w:sz w:val="16"/>
                <w:szCs w:val="16"/>
              </w:rPr>
              <w:t>?</w:t>
            </w:r>
          </w:p>
          <w:p w:rsidR="00355FF8" w:rsidRPr="0072413E" w:rsidRDefault="00355FF8" w:rsidP="0072413E">
            <w:pPr>
              <w:jc w:val="left"/>
              <w:rPr>
                <w:sz w:val="16"/>
                <w:szCs w:val="16"/>
              </w:rPr>
            </w:pPr>
          </w:p>
        </w:tc>
      </w:tr>
    </w:tbl>
    <w:p w:rsidR="00F032AA" w:rsidRDefault="00F032AA" w:rsidP="002B797E">
      <w:pPr>
        <w:tabs>
          <w:tab w:val="left" w:pos="3104"/>
        </w:tabs>
      </w:pPr>
    </w:p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3B67FF" w:rsidRPr="008252FE" w:rsidTr="00BD6F3C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3B67FF" w:rsidRPr="008252FE" w:rsidRDefault="00D96F7B" w:rsidP="00D96F7B">
            <w:pPr>
              <w:tabs>
                <w:tab w:val="left" w:pos="180"/>
                <w:tab w:val="center" w:pos="2667"/>
                <w:tab w:val="center" w:pos="5445"/>
                <w:tab w:val="left" w:pos="895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B67FF">
              <w:rPr>
                <w:b/>
                <w:sz w:val="24"/>
                <w:szCs w:val="24"/>
              </w:rPr>
              <w:t>Knelpunten/ besluiten/ acties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B67FF" w:rsidRPr="00644F67" w:rsidTr="007B622E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FF" w:rsidRPr="00AE67E0" w:rsidRDefault="003B67FF" w:rsidP="007B622E">
            <w:pPr>
              <w:rPr>
                <w:rFonts w:cs="Arial"/>
                <w:b/>
                <w:sz w:val="16"/>
                <w:szCs w:val="16"/>
              </w:rPr>
            </w:pPr>
            <w:r w:rsidRPr="00AE67E0">
              <w:rPr>
                <w:rFonts w:cs="Arial"/>
                <w:b/>
                <w:sz w:val="16"/>
                <w:szCs w:val="16"/>
              </w:rPr>
              <w:t>Oordeelsvorming</w:t>
            </w:r>
            <w:r>
              <w:rPr>
                <w:rFonts w:cs="Arial"/>
                <w:b/>
                <w:sz w:val="16"/>
                <w:szCs w:val="16"/>
              </w:rPr>
              <w:t>/ knelpunten</w:t>
            </w:r>
          </w:p>
          <w:p w:rsidR="003B67FF" w:rsidRDefault="003B67FF" w:rsidP="007B62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Interpreteer de beeldvorming en stel de knelpunten vast.</w:t>
            </w:r>
          </w:p>
          <w:p w:rsidR="003B67FF" w:rsidRDefault="003B67FF" w:rsidP="007B622E">
            <w:pPr>
              <w:rPr>
                <w:rFonts w:cs="Arial"/>
                <w:sz w:val="16"/>
                <w:szCs w:val="16"/>
              </w:rPr>
            </w:pPr>
          </w:p>
          <w:p w:rsidR="003B67FF" w:rsidRPr="00D760C3" w:rsidRDefault="003B67FF" w:rsidP="007B622E">
            <w:pPr>
              <w:rPr>
                <w:rFonts w:cs="Arial"/>
                <w:b/>
                <w:sz w:val="16"/>
                <w:szCs w:val="16"/>
              </w:rPr>
            </w:pPr>
            <w:r w:rsidRPr="00D760C3">
              <w:rPr>
                <w:rFonts w:cs="Arial"/>
                <w:b/>
                <w:sz w:val="16"/>
                <w:szCs w:val="16"/>
              </w:rPr>
              <w:t>Besluiten</w:t>
            </w:r>
          </w:p>
          <w:p w:rsidR="003B67FF" w:rsidRPr="00644F67" w:rsidRDefault="003B67FF" w:rsidP="007B62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Beschrijf per knelpunt de oplossingsmogelijkheid (actie) en benoem daarbij een actiehouder die verantwoordelijk is voor de uitvoering daarvan.</w:t>
            </w:r>
          </w:p>
        </w:tc>
      </w:tr>
    </w:tbl>
    <w:p w:rsidR="00CF01E3" w:rsidRDefault="00CF01E3" w:rsidP="003B67FF"/>
    <w:p w:rsidR="00B10C79" w:rsidRDefault="00B10C79" w:rsidP="003B67F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11106"/>
      </w:tblGrid>
      <w:tr w:rsidR="003B67FF" w:rsidRPr="00E74891" w:rsidTr="00BD6F3C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3B67FF" w:rsidRPr="00E74891" w:rsidRDefault="00D96F7B" w:rsidP="00D96F7B">
            <w:pPr>
              <w:tabs>
                <w:tab w:val="center" w:pos="2850"/>
                <w:tab w:val="left" w:pos="4554"/>
                <w:tab w:val="center" w:pos="5445"/>
                <w:tab w:val="left" w:pos="7049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B67FF">
              <w:rPr>
                <w:b/>
                <w:sz w:val="24"/>
                <w:szCs w:val="24"/>
              </w:rPr>
              <w:t xml:space="preserve">Planvorming 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B67FF" w:rsidRPr="000766FA" w:rsidTr="007B622E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7FF" w:rsidRPr="002A1090" w:rsidRDefault="003B67FF" w:rsidP="007B622E">
            <w:pPr>
              <w:tabs>
                <w:tab w:val="center" w:pos="2850"/>
                <w:tab w:val="left" w:pos="4554"/>
              </w:tabs>
              <w:jc w:val="left"/>
              <w:rPr>
                <w:color w:val="FF0000"/>
                <w:sz w:val="16"/>
                <w:szCs w:val="16"/>
              </w:rPr>
            </w:pPr>
            <w:r w:rsidRPr="002A1090">
              <w:rPr>
                <w:color w:val="FF0000"/>
                <w:sz w:val="16"/>
                <w:szCs w:val="16"/>
              </w:rPr>
              <w:t xml:space="preserve">Door de </w:t>
            </w:r>
            <w:r w:rsidR="00B10C79">
              <w:rPr>
                <w:color w:val="FF0000"/>
                <w:sz w:val="16"/>
                <w:szCs w:val="16"/>
              </w:rPr>
              <w:t>organisatie</w:t>
            </w:r>
            <w:r w:rsidRPr="002A1090">
              <w:rPr>
                <w:color w:val="FF0000"/>
                <w:sz w:val="16"/>
                <w:szCs w:val="16"/>
              </w:rPr>
              <w:t xml:space="preserve"> zelf in te vullen: is er relevante planvorming (protocollen/ procedures) voor dit onderwerp? </w:t>
            </w:r>
          </w:p>
          <w:p w:rsidR="003B67FF" w:rsidRPr="002A1090" w:rsidRDefault="003B67FF" w:rsidP="003B67FF">
            <w:pPr>
              <w:pStyle w:val="Lijstalinea"/>
              <w:numPr>
                <w:ilvl w:val="0"/>
                <w:numId w:val="11"/>
              </w:numPr>
              <w:ind w:left="720"/>
              <w:rPr>
                <w:rFonts w:cs="Arial"/>
                <w:color w:val="FF0000"/>
                <w:sz w:val="16"/>
                <w:szCs w:val="16"/>
              </w:rPr>
            </w:pPr>
            <w:r w:rsidRPr="002A1090">
              <w:rPr>
                <w:rFonts w:cs="Arial"/>
                <w:color w:val="FF0000"/>
                <w:sz w:val="16"/>
                <w:szCs w:val="16"/>
              </w:rPr>
              <w:t>Bijv. Overzicht kritische zorgprocessen/ afdelingen en kritische bedrijfsprocessen.</w:t>
            </w:r>
          </w:p>
          <w:p w:rsidR="003B67FF" w:rsidRPr="00B10C79" w:rsidRDefault="003B67FF" w:rsidP="00B10C79">
            <w:pPr>
              <w:pStyle w:val="Lijstalinea"/>
              <w:numPr>
                <w:ilvl w:val="0"/>
                <w:numId w:val="11"/>
              </w:numPr>
              <w:ind w:left="720"/>
              <w:rPr>
                <w:rFonts w:cs="Arial"/>
                <w:color w:val="FF0000"/>
                <w:sz w:val="16"/>
                <w:szCs w:val="16"/>
              </w:rPr>
            </w:pPr>
            <w:r w:rsidRPr="002A1090">
              <w:rPr>
                <w:rFonts w:cs="Arial"/>
                <w:color w:val="FF0000"/>
                <w:sz w:val="16"/>
                <w:szCs w:val="16"/>
              </w:rPr>
              <w:t xml:space="preserve">Bijv. </w:t>
            </w:r>
            <w:r w:rsidR="00A504FB">
              <w:rPr>
                <w:rFonts w:cs="Arial"/>
                <w:color w:val="FF0000"/>
                <w:sz w:val="16"/>
                <w:szCs w:val="16"/>
              </w:rPr>
              <w:t xml:space="preserve">Leveringsvoorwaarden, </w:t>
            </w:r>
            <w:r w:rsidRPr="002A1090">
              <w:rPr>
                <w:rFonts w:cs="Arial"/>
                <w:color w:val="FF0000"/>
                <w:sz w:val="16"/>
                <w:szCs w:val="16"/>
              </w:rPr>
              <w:t xml:space="preserve">Instructiekaarten afdelingen, zorgcontinuïteitsplan etc. </w:t>
            </w:r>
          </w:p>
        </w:tc>
      </w:tr>
    </w:tbl>
    <w:p w:rsidR="003B67FF" w:rsidRDefault="003B67FF" w:rsidP="003B67FF"/>
    <w:p w:rsidR="00B10C79" w:rsidRDefault="00B10C79" w:rsidP="003B67FF"/>
    <w:p w:rsidR="00A4179A" w:rsidRDefault="00A4179A" w:rsidP="003B67FF"/>
    <w:p w:rsidR="00A4179A" w:rsidRDefault="00A4179A" w:rsidP="003B67FF"/>
    <w:p w:rsidR="00B10C79" w:rsidRDefault="00B10C79" w:rsidP="003B67FF"/>
    <w:p w:rsidR="00B10C79" w:rsidRDefault="00B10C79" w:rsidP="003B67FF"/>
    <w:p w:rsidR="00A4179A" w:rsidRDefault="00A4179A" w:rsidP="003B67FF"/>
    <w:p w:rsidR="00A4179A" w:rsidRDefault="00A4179A" w:rsidP="003B67FF"/>
    <w:p w:rsidR="00A4179A" w:rsidRDefault="00A4179A" w:rsidP="003B67F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3B67FF" w:rsidRPr="008252FE" w:rsidTr="00BD6F3C"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3B67FF" w:rsidRPr="008252FE" w:rsidRDefault="00D96F7B" w:rsidP="00D96F7B">
            <w:pPr>
              <w:tabs>
                <w:tab w:val="left" w:pos="1105"/>
                <w:tab w:val="center" w:pos="2669"/>
                <w:tab w:val="center" w:pos="2850"/>
                <w:tab w:val="center" w:pos="5445"/>
                <w:tab w:val="left" w:pos="730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3B67FF">
              <w:rPr>
                <w:b/>
                <w:sz w:val="24"/>
                <w:szCs w:val="24"/>
              </w:rPr>
              <w:t>Aandachtspunten/ tips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3B67FF" w:rsidRPr="00B626A0" w:rsidTr="007B622E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8" w:rsidRDefault="00355FF8" w:rsidP="00355FF8">
            <w:pPr>
              <w:jc w:val="left"/>
              <w:rPr>
                <w:sz w:val="16"/>
                <w:szCs w:val="16"/>
              </w:rPr>
            </w:pPr>
          </w:p>
          <w:p w:rsidR="00355FF8" w:rsidRDefault="00355FF8" w:rsidP="00355FF8">
            <w:pPr>
              <w:pStyle w:val="Lijstalinea"/>
              <w:numPr>
                <w:ilvl w:val="0"/>
                <w:numId w:val="31"/>
              </w:numPr>
              <w:jc w:val="left"/>
              <w:rPr>
                <w:sz w:val="16"/>
                <w:szCs w:val="16"/>
              </w:rPr>
            </w:pPr>
            <w:r w:rsidRPr="000121F2">
              <w:rPr>
                <w:sz w:val="16"/>
                <w:szCs w:val="16"/>
              </w:rPr>
              <w:t xml:space="preserve">Inventariseer welke kritische (zorg)processen afhankelijk zijn van </w:t>
            </w:r>
            <w:r w:rsidR="002A1090">
              <w:rPr>
                <w:sz w:val="16"/>
                <w:szCs w:val="16"/>
              </w:rPr>
              <w:t xml:space="preserve">materiaal, </w:t>
            </w:r>
            <w:r w:rsidRPr="000121F2">
              <w:rPr>
                <w:sz w:val="16"/>
                <w:szCs w:val="16"/>
              </w:rPr>
              <w:t>(hulp)middelen en medicijnen en hoeveel uren deze processen maximaal uitgesteld kunnen worden.</w:t>
            </w:r>
            <w:r w:rsidR="000A652D">
              <w:rPr>
                <w:sz w:val="16"/>
                <w:szCs w:val="16"/>
              </w:rPr>
              <w:t xml:space="preserve"> Zorg dat hiervan een lijst beschikbaar is.</w:t>
            </w:r>
          </w:p>
          <w:p w:rsidR="005F1799" w:rsidRPr="000121F2" w:rsidRDefault="005F1799" w:rsidP="005F1799">
            <w:pPr>
              <w:pStyle w:val="Lijstalinea"/>
              <w:ind w:left="502"/>
              <w:jc w:val="left"/>
              <w:rPr>
                <w:sz w:val="16"/>
                <w:szCs w:val="16"/>
              </w:rPr>
            </w:pPr>
          </w:p>
          <w:p w:rsidR="00355FF8" w:rsidRDefault="005F1799" w:rsidP="005F1799">
            <w:pPr>
              <w:pStyle w:val="Lijstalinea"/>
              <w:numPr>
                <w:ilvl w:val="0"/>
                <w:numId w:val="32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in leveringsvoorwaarden </w:t>
            </w:r>
            <w:r w:rsidRPr="00C63DD0">
              <w:rPr>
                <w:sz w:val="16"/>
                <w:szCs w:val="16"/>
              </w:rPr>
              <w:t xml:space="preserve">welke procedure gevolgd wordt als de leverancier niet kan leveren. Inventariseer welke alternatieve leveranciers er zijn, verzamel de contactgegevens en maak </w:t>
            </w:r>
            <w:r w:rsidR="0092381A">
              <w:rPr>
                <w:sz w:val="16"/>
                <w:szCs w:val="16"/>
              </w:rPr>
              <w:t>zo mogelijk</w:t>
            </w:r>
            <w:r w:rsidRPr="00C63DD0">
              <w:rPr>
                <w:sz w:val="16"/>
                <w:szCs w:val="16"/>
              </w:rPr>
              <w:t xml:space="preserve"> met hen afspraken</w:t>
            </w:r>
            <w:r>
              <w:rPr>
                <w:sz w:val="16"/>
                <w:szCs w:val="16"/>
              </w:rPr>
              <w:t>.</w:t>
            </w:r>
          </w:p>
          <w:p w:rsidR="00A504FB" w:rsidRDefault="00A504FB" w:rsidP="00A504FB">
            <w:pPr>
              <w:pStyle w:val="Lijstalinea"/>
              <w:ind w:left="502"/>
              <w:jc w:val="left"/>
              <w:rPr>
                <w:sz w:val="16"/>
                <w:szCs w:val="16"/>
              </w:rPr>
            </w:pPr>
          </w:p>
          <w:p w:rsidR="00A504FB" w:rsidRPr="005F1799" w:rsidRDefault="00A504FB" w:rsidP="005F1799">
            <w:pPr>
              <w:pStyle w:val="Lijstalinea"/>
              <w:numPr>
                <w:ilvl w:val="0"/>
                <w:numId w:val="32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 indien relevant met externe partijen af hoe de logistieke stagnatie</w:t>
            </w:r>
            <w:r w:rsidR="00991509">
              <w:rPr>
                <w:sz w:val="16"/>
                <w:szCs w:val="16"/>
              </w:rPr>
              <w:t xml:space="preserve"> kan worden beperkt.</w:t>
            </w:r>
          </w:p>
          <w:p w:rsidR="00355FF8" w:rsidRDefault="00355FF8" w:rsidP="00355FF8">
            <w:pPr>
              <w:jc w:val="left"/>
              <w:rPr>
                <w:sz w:val="16"/>
                <w:szCs w:val="16"/>
              </w:rPr>
            </w:pPr>
          </w:p>
          <w:p w:rsidR="00355FF8" w:rsidRPr="00C63DD0" w:rsidRDefault="00355FF8" w:rsidP="00355FF8">
            <w:pPr>
              <w:pStyle w:val="Lijstalinea"/>
              <w:numPr>
                <w:ilvl w:val="0"/>
                <w:numId w:val="33"/>
              </w:numPr>
              <w:jc w:val="left"/>
              <w:rPr>
                <w:sz w:val="16"/>
                <w:szCs w:val="16"/>
              </w:rPr>
            </w:pPr>
            <w:r w:rsidRPr="00C63DD0">
              <w:rPr>
                <w:sz w:val="16"/>
                <w:szCs w:val="16"/>
              </w:rPr>
              <w:t>Maak met de gemeente afspraken over de bereikbaarheid van de locatie bij voorziene omstandigheden (zoals bouw- en wegwerkzaamheden en evenementen) en onvoorziene omstandigheden (zoals weersomstandigheden) die zorgen voor logistieke stagnatie.</w:t>
            </w:r>
            <w:r>
              <w:rPr>
                <w:sz w:val="16"/>
                <w:szCs w:val="16"/>
              </w:rPr>
              <w:t xml:space="preserve"> Stem af met leveranciers.</w:t>
            </w:r>
          </w:p>
          <w:p w:rsidR="00355FF8" w:rsidRPr="00FF4173" w:rsidRDefault="00355FF8" w:rsidP="00355FF8">
            <w:pPr>
              <w:jc w:val="left"/>
              <w:rPr>
                <w:sz w:val="16"/>
                <w:szCs w:val="16"/>
              </w:rPr>
            </w:pPr>
          </w:p>
          <w:p w:rsidR="00355FF8" w:rsidRDefault="00355FF8" w:rsidP="00A15F71">
            <w:pPr>
              <w:pStyle w:val="Lijstalinea"/>
              <w:numPr>
                <w:ilvl w:val="0"/>
                <w:numId w:val="29"/>
              </w:numPr>
              <w:jc w:val="left"/>
              <w:rPr>
                <w:sz w:val="16"/>
                <w:szCs w:val="16"/>
              </w:rPr>
            </w:pPr>
            <w:r w:rsidRPr="00A75573">
              <w:rPr>
                <w:sz w:val="16"/>
                <w:szCs w:val="16"/>
              </w:rPr>
              <w:t xml:space="preserve">Inventariseer de problemen die door de stagnatie acuut, op de middellange en lange termijn op de locatie(s) ontstaan. </w:t>
            </w:r>
          </w:p>
          <w:p w:rsidR="00A75573" w:rsidRPr="00A75573" w:rsidRDefault="00A75573" w:rsidP="00A75573">
            <w:pPr>
              <w:pStyle w:val="Lijstalinea"/>
              <w:ind w:left="502"/>
              <w:jc w:val="left"/>
              <w:rPr>
                <w:sz w:val="16"/>
                <w:szCs w:val="16"/>
              </w:rPr>
            </w:pPr>
          </w:p>
          <w:p w:rsidR="003B67FF" w:rsidRDefault="00A504FB" w:rsidP="00355FF8">
            <w:pPr>
              <w:pStyle w:val="Lijstalinea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Communiceer continu richting personeel, cliënten</w:t>
            </w:r>
            <w:r w:rsidR="00355FF8" w:rsidRPr="00355FF8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verwanten</w:t>
            </w:r>
            <w:r w:rsidR="00444D74">
              <w:rPr>
                <w:sz w:val="16"/>
                <w:szCs w:val="16"/>
              </w:rPr>
              <w:t>.</w:t>
            </w:r>
            <w:r w:rsidR="00355FF8" w:rsidRPr="00355FF8">
              <w:rPr>
                <w:sz w:val="16"/>
                <w:szCs w:val="16"/>
              </w:rPr>
              <w:t xml:space="preserve"> </w:t>
            </w:r>
          </w:p>
          <w:p w:rsidR="00D04044" w:rsidRPr="00D04044" w:rsidRDefault="00D04044" w:rsidP="00D04044">
            <w:pPr>
              <w:rPr>
                <w:sz w:val="16"/>
                <w:szCs w:val="16"/>
              </w:rPr>
            </w:pPr>
          </w:p>
        </w:tc>
      </w:tr>
    </w:tbl>
    <w:p w:rsidR="003B67FF" w:rsidRDefault="003B67FF" w:rsidP="003B67F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3B67FF" w:rsidRPr="00E74891" w:rsidTr="00BD6F3C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3B67FF" w:rsidRPr="00E74891" w:rsidRDefault="003B67FF" w:rsidP="007B622E">
            <w:pPr>
              <w:tabs>
                <w:tab w:val="left" w:pos="469"/>
                <w:tab w:val="center" w:pos="2487"/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Kritische zorgprocessen/ afdelingen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3B67FF" w:rsidRPr="00E74891" w:rsidRDefault="003B67FF" w:rsidP="007B622E">
            <w:pPr>
              <w:tabs>
                <w:tab w:val="center" w:pos="2850"/>
                <w:tab w:val="left" w:pos="4554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Kritische bedrijfsprocessen</w:t>
            </w:r>
          </w:p>
        </w:tc>
      </w:tr>
      <w:tr w:rsidR="003B67FF" w:rsidRPr="00FA6270" w:rsidTr="007B622E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7FF" w:rsidRDefault="003B67FF" w:rsidP="007B622E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  <w:r w:rsidRPr="009A008D">
              <w:rPr>
                <w:rFonts w:cs="Arial"/>
                <w:sz w:val="16"/>
                <w:szCs w:val="16"/>
              </w:rPr>
              <w:t xml:space="preserve">Welke </w:t>
            </w:r>
            <w:r w:rsidR="003A6074">
              <w:rPr>
                <w:rFonts w:cs="Arial"/>
                <w:sz w:val="16"/>
                <w:szCs w:val="16"/>
              </w:rPr>
              <w:t>door logistieke stagnatie</w:t>
            </w:r>
            <w:r w:rsidRPr="009A008D">
              <w:rPr>
                <w:rFonts w:cs="Arial"/>
                <w:sz w:val="16"/>
                <w:szCs w:val="16"/>
              </w:rPr>
              <w:t xml:space="preserve"> leiden tot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9A008D">
              <w:rPr>
                <w:rFonts w:cs="Arial"/>
                <w:sz w:val="16"/>
                <w:szCs w:val="16"/>
              </w:rPr>
              <w:t>levens</w:t>
            </w:r>
            <w:r>
              <w:rPr>
                <w:rFonts w:cs="Arial"/>
                <w:sz w:val="16"/>
                <w:szCs w:val="16"/>
              </w:rPr>
              <w:t>)</w:t>
            </w:r>
            <w:r w:rsidRPr="009A008D">
              <w:rPr>
                <w:rFonts w:cs="Arial"/>
                <w:sz w:val="16"/>
                <w:szCs w:val="16"/>
              </w:rPr>
              <w:t>bedrei</w:t>
            </w:r>
            <w:r>
              <w:rPr>
                <w:rFonts w:cs="Arial"/>
                <w:sz w:val="16"/>
                <w:szCs w:val="16"/>
              </w:rPr>
              <w:t>gende situaties voor de patiënt:</w:t>
            </w:r>
          </w:p>
          <w:p w:rsidR="003B67FF" w:rsidRPr="00465311" w:rsidRDefault="003B67FF" w:rsidP="007B622E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</w:p>
          <w:p w:rsidR="003B67FF" w:rsidRPr="00465311" w:rsidRDefault="00B10C79" w:rsidP="007B622E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Organisatie</w:t>
            </w:r>
            <w:r w:rsidR="003B67FF" w:rsidRPr="00465311">
              <w:rPr>
                <w:rFonts w:cs="Arial"/>
                <w:color w:val="FF0000"/>
                <w:sz w:val="16"/>
                <w:szCs w:val="16"/>
              </w:rPr>
              <w:t xml:space="preserve"> zelf invullen </w:t>
            </w:r>
          </w:p>
          <w:p w:rsidR="003B67FF" w:rsidRDefault="003B67FF" w:rsidP="007B622E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</w:p>
          <w:p w:rsidR="00444D74" w:rsidRPr="003B67FF" w:rsidRDefault="003B67FF" w:rsidP="007B622E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Hoeveel personeel is minimaal nodig + welke deskundigheid?</w:t>
            </w:r>
            <w:bookmarkStart w:id="0" w:name="_GoBack"/>
            <w:bookmarkEnd w:id="0"/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7FF" w:rsidRPr="00F2574E" w:rsidRDefault="003B67FF" w:rsidP="007B622E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F2574E">
              <w:rPr>
                <w:rFonts w:cs="Arial"/>
                <w:sz w:val="16"/>
                <w:szCs w:val="16"/>
              </w:rPr>
              <w:t xml:space="preserve">ystemen , processen, functies of stoffen die door </w:t>
            </w:r>
            <w:r w:rsidR="003A6074">
              <w:rPr>
                <w:rFonts w:cs="Arial"/>
                <w:sz w:val="16"/>
                <w:szCs w:val="16"/>
              </w:rPr>
              <w:t>logistieke stagnatie</w:t>
            </w:r>
            <w:r w:rsidRPr="00F2574E">
              <w:rPr>
                <w:rFonts w:cs="Arial"/>
                <w:sz w:val="16"/>
                <w:szCs w:val="16"/>
              </w:rPr>
              <w:t xml:space="preserve"> leiden tot </w:t>
            </w:r>
            <w:r>
              <w:rPr>
                <w:rFonts w:cs="Arial"/>
                <w:sz w:val="16"/>
                <w:szCs w:val="16"/>
              </w:rPr>
              <w:t>(levens)</w:t>
            </w:r>
            <w:r w:rsidRPr="00F2574E">
              <w:rPr>
                <w:rFonts w:cs="Arial"/>
                <w:sz w:val="16"/>
                <w:szCs w:val="16"/>
              </w:rPr>
              <w:t>bedreigende situaties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3B67FF" w:rsidRPr="00465311" w:rsidRDefault="003B67FF" w:rsidP="007B622E">
            <w:pPr>
              <w:tabs>
                <w:tab w:val="center" w:pos="2850"/>
                <w:tab w:val="left" w:pos="4554"/>
              </w:tabs>
              <w:jc w:val="left"/>
              <w:rPr>
                <w:color w:val="FF0000"/>
                <w:sz w:val="16"/>
                <w:szCs w:val="16"/>
              </w:rPr>
            </w:pPr>
          </w:p>
          <w:p w:rsidR="003B67FF" w:rsidRPr="00465311" w:rsidRDefault="00B10C79" w:rsidP="007B622E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Organisatie</w:t>
            </w:r>
            <w:r w:rsidR="003B67FF" w:rsidRPr="00465311">
              <w:rPr>
                <w:rFonts w:cs="Arial"/>
                <w:color w:val="FF0000"/>
                <w:sz w:val="16"/>
                <w:szCs w:val="16"/>
              </w:rPr>
              <w:t xml:space="preserve"> zelf invullen </w:t>
            </w:r>
          </w:p>
          <w:p w:rsidR="003B67FF" w:rsidRPr="00FA6270" w:rsidRDefault="003B67FF" w:rsidP="007B622E">
            <w:pPr>
              <w:tabs>
                <w:tab w:val="left" w:pos="3104"/>
              </w:tabs>
              <w:rPr>
                <w:sz w:val="24"/>
                <w:szCs w:val="24"/>
              </w:rPr>
            </w:pPr>
          </w:p>
        </w:tc>
      </w:tr>
    </w:tbl>
    <w:p w:rsidR="00722F00" w:rsidRDefault="00722F00" w:rsidP="002B797E">
      <w:pPr>
        <w:tabs>
          <w:tab w:val="left" w:pos="3104"/>
        </w:tabs>
      </w:pPr>
    </w:p>
    <w:sectPr w:rsidR="00722F00" w:rsidSect="00D63175">
      <w:footerReference w:type="default" r:id="rId9"/>
      <w:pgSz w:w="11906" w:h="16838" w:code="9"/>
      <w:pgMar w:top="113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A87" w:rsidRDefault="00163A87" w:rsidP="00B53E4D">
      <w:pPr>
        <w:spacing w:line="240" w:lineRule="auto"/>
      </w:pPr>
      <w:r>
        <w:separator/>
      </w:r>
    </w:p>
  </w:endnote>
  <w:endnote w:type="continuationSeparator" w:id="0">
    <w:p w:rsidR="00163A87" w:rsidRDefault="00163A87" w:rsidP="00B53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1E3" w:rsidRDefault="00CF01E3" w:rsidP="00CF01E3">
    <w:pPr>
      <w:pStyle w:val="Koptekst"/>
    </w:pPr>
  </w:p>
  <w:p w:rsidR="00CF01E3" w:rsidRDefault="00CF01E3" w:rsidP="00CF01E3"/>
  <w:p w:rsidR="00CF01E3" w:rsidRDefault="00CF01E3" w:rsidP="00CF01E3">
    <w:pPr>
      <w:pStyle w:val="Voettekst"/>
    </w:pPr>
  </w:p>
  <w:p w:rsidR="00CF01E3" w:rsidRDefault="00CF01E3" w:rsidP="00CF01E3"/>
  <w:p w:rsidR="00CF01E3" w:rsidRDefault="00CF01E3" w:rsidP="00CF01E3">
    <w:pPr>
      <w:pStyle w:val="Voettekst"/>
    </w:pPr>
    <w:r>
      <w:rPr>
        <w:rFonts w:cs="Arial"/>
        <w:i/>
        <w:sz w:val="16"/>
        <w:szCs w:val="16"/>
      </w:rPr>
      <w:t>Scenariokaart logistieke stagnatie</w:t>
    </w:r>
    <w:r>
      <w:rPr>
        <w:rFonts w:cs="Arial"/>
        <w:i/>
        <w:sz w:val="16"/>
        <w:szCs w:val="16"/>
      </w:rPr>
      <w:tab/>
      <w:t>versiedatum 18-1-2018</w:t>
    </w:r>
    <w:r>
      <w:rPr>
        <w:rFonts w:cs="Arial"/>
        <w:i/>
        <w:sz w:val="16"/>
        <w:szCs w:val="16"/>
      </w:rPr>
      <w:tab/>
    </w:r>
    <w:sdt>
      <w:sdtPr>
        <w:rPr>
          <w:rFonts w:cs="Arial"/>
          <w:i/>
          <w:sz w:val="16"/>
          <w:szCs w:val="16"/>
        </w:rPr>
        <w:id w:val="-7795652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Arial"/>
                <w:i/>
                <w:sz w:val="16"/>
                <w:szCs w:val="16"/>
              </w:rPr>
              <w:t>GHOR Noord-Holland Noord</w:t>
            </w:r>
          </w:sdtContent>
        </w:sdt>
      </w:sdtContent>
    </w:sdt>
  </w:p>
  <w:p w:rsidR="00B53E4D" w:rsidRDefault="00B53E4D" w:rsidP="00B53E4D">
    <w:pPr>
      <w:pStyle w:val="Voettekst"/>
    </w:pPr>
    <w:r w:rsidRPr="00395D18">
      <w:rPr>
        <w:rFonts w:cs="Arial"/>
        <w:i/>
        <w:sz w:val="16"/>
        <w:szCs w:val="16"/>
      </w:rPr>
      <w:tab/>
    </w:r>
  </w:p>
  <w:p w:rsidR="00B53E4D" w:rsidRDefault="00B53E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A87" w:rsidRDefault="00163A87" w:rsidP="00B53E4D">
      <w:pPr>
        <w:spacing w:line="240" w:lineRule="auto"/>
      </w:pPr>
      <w:r>
        <w:separator/>
      </w:r>
    </w:p>
  </w:footnote>
  <w:footnote w:type="continuationSeparator" w:id="0">
    <w:p w:rsidR="00163A87" w:rsidRDefault="00163A87" w:rsidP="00B53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0FC"/>
    <w:multiLevelType w:val="hybridMultilevel"/>
    <w:tmpl w:val="A04C2218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E14F52"/>
    <w:multiLevelType w:val="hybridMultilevel"/>
    <w:tmpl w:val="7AEC1A0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D71750"/>
    <w:multiLevelType w:val="hybridMultilevel"/>
    <w:tmpl w:val="6F521D60"/>
    <w:lvl w:ilvl="0" w:tplc="D64227F0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FB67499"/>
    <w:multiLevelType w:val="hybridMultilevel"/>
    <w:tmpl w:val="3D486E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92C59"/>
    <w:multiLevelType w:val="hybridMultilevel"/>
    <w:tmpl w:val="6FB609A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5D3501"/>
    <w:multiLevelType w:val="hybridMultilevel"/>
    <w:tmpl w:val="A8123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F6410"/>
    <w:multiLevelType w:val="hybridMultilevel"/>
    <w:tmpl w:val="2952B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E2A"/>
    <w:multiLevelType w:val="hybridMultilevel"/>
    <w:tmpl w:val="1D28E370"/>
    <w:lvl w:ilvl="0" w:tplc="BF824F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F1183"/>
    <w:multiLevelType w:val="hybridMultilevel"/>
    <w:tmpl w:val="18864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0B30"/>
    <w:multiLevelType w:val="hybridMultilevel"/>
    <w:tmpl w:val="E5548A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F5227"/>
    <w:multiLevelType w:val="hybridMultilevel"/>
    <w:tmpl w:val="5B6A5D76"/>
    <w:lvl w:ilvl="0" w:tplc="B7908F2A">
      <w:start w:val="1"/>
      <w:numFmt w:val="decimal"/>
      <w:pStyle w:val="VRhoofdstuk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396A"/>
    <w:multiLevelType w:val="hybridMultilevel"/>
    <w:tmpl w:val="9086CC22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EC33BF4"/>
    <w:multiLevelType w:val="hybridMultilevel"/>
    <w:tmpl w:val="63C29FD8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CD1CD1"/>
    <w:multiLevelType w:val="hybridMultilevel"/>
    <w:tmpl w:val="F1C01344"/>
    <w:lvl w:ilvl="0" w:tplc="8AC65CD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1AD5"/>
    <w:multiLevelType w:val="hybridMultilevel"/>
    <w:tmpl w:val="303E357A"/>
    <w:lvl w:ilvl="0" w:tplc="0413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6DA175B"/>
    <w:multiLevelType w:val="hybridMultilevel"/>
    <w:tmpl w:val="736C6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4D73"/>
    <w:multiLevelType w:val="hybridMultilevel"/>
    <w:tmpl w:val="27344C1E"/>
    <w:lvl w:ilvl="0" w:tplc="815E6B8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A546966"/>
    <w:multiLevelType w:val="hybridMultilevel"/>
    <w:tmpl w:val="9648B7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417D8"/>
    <w:multiLevelType w:val="hybridMultilevel"/>
    <w:tmpl w:val="35E86C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B48BA"/>
    <w:multiLevelType w:val="hybridMultilevel"/>
    <w:tmpl w:val="A686EFD6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38275CC"/>
    <w:multiLevelType w:val="hybridMultilevel"/>
    <w:tmpl w:val="80BC113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0C23BC7"/>
    <w:multiLevelType w:val="hybridMultilevel"/>
    <w:tmpl w:val="ECC4C6CE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BC1219D"/>
    <w:multiLevelType w:val="hybridMultilevel"/>
    <w:tmpl w:val="F468D0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1E4CA9"/>
    <w:multiLevelType w:val="hybridMultilevel"/>
    <w:tmpl w:val="50F6475C"/>
    <w:lvl w:ilvl="0" w:tplc="BF824F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61BC1"/>
    <w:multiLevelType w:val="hybridMultilevel"/>
    <w:tmpl w:val="02328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05B76"/>
    <w:multiLevelType w:val="hybridMultilevel"/>
    <w:tmpl w:val="2F682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07D69"/>
    <w:multiLevelType w:val="hybridMultilevel"/>
    <w:tmpl w:val="237492A6"/>
    <w:lvl w:ilvl="0" w:tplc="DF58E9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AD6975"/>
    <w:multiLevelType w:val="hybridMultilevel"/>
    <w:tmpl w:val="DA2C8E08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FF2C17"/>
    <w:multiLevelType w:val="hybridMultilevel"/>
    <w:tmpl w:val="E51CE474"/>
    <w:lvl w:ilvl="0" w:tplc="2A58EF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B508A3"/>
    <w:multiLevelType w:val="hybridMultilevel"/>
    <w:tmpl w:val="134805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62B7F"/>
    <w:multiLevelType w:val="hybridMultilevel"/>
    <w:tmpl w:val="C06A1474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Wingdings" w:hAnsi="Verdana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955E3F"/>
    <w:multiLevelType w:val="hybridMultilevel"/>
    <w:tmpl w:val="CD8044B4"/>
    <w:lvl w:ilvl="0" w:tplc="625CD9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5"/>
  </w:num>
  <w:num w:numId="11">
    <w:abstractNumId w:val="4"/>
  </w:num>
  <w:num w:numId="12">
    <w:abstractNumId w:val="15"/>
  </w:num>
  <w:num w:numId="13">
    <w:abstractNumId w:val="26"/>
  </w:num>
  <w:num w:numId="14">
    <w:abstractNumId w:val="8"/>
  </w:num>
  <w:num w:numId="15">
    <w:abstractNumId w:val="31"/>
  </w:num>
  <w:num w:numId="16">
    <w:abstractNumId w:val="28"/>
  </w:num>
  <w:num w:numId="17">
    <w:abstractNumId w:val="24"/>
  </w:num>
  <w:num w:numId="18">
    <w:abstractNumId w:val="6"/>
  </w:num>
  <w:num w:numId="19">
    <w:abstractNumId w:val="30"/>
  </w:num>
  <w:num w:numId="20">
    <w:abstractNumId w:val="29"/>
  </w:num>
  <w:num w:numId="21">
    <w:abstractNumId w:val="27"/>
  </w:num>
  <w:num w:numId="22">
    <w:abstractNumId w:val="5"/>
  </w:num>
  <w:num w:numId="23">
    <w:abstractNumId w:val="3"/>
  </w:num>
  <w:num w:numId="24">
    <w:abstractNumId w:val="7"/>
  </w:num>
  <w:num w:numId="25">
    <w:abstractNumId w:val="14"/>
  </w:num>
  <w:num w:numId="26">
    <w:abstractNumId w:val="1"/>
  </w:num>
  <w:num w:numId="27">
    <w:abstractNumId w:val="9"/>
  </w:num>
  <w:num w:numId="28">
    <w:abstractNumId w:val="18"/>
  </w:num>
  <w:num w:numId="29">
    <w:abstractNumId w:val="12"/>
  </w:num>
  <w:num w:numId="30">
    <w:abstractNumId w:val="17"/>
  </w:num>
  <w:num w:numId="31">
    <w:abstractNumId w:val="0"/>
  </w:num>
  <w:num w:numId="32">
    <w:abstractNumId w:val="11"/>
  </w:num>
  <w:num w:numId="33">
    <w:abstractNumId w:val="21"/>
  </w:num>
  <w:num w:numId="34">
    <w:abstractNumId w:val="19"/>
  </w:num>
  <w:num w:numId="35">
    <w:abstractNumId w:val="23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87"/>
    <w:rsid w:val="000121F2"/>
    <w:rsid w:val="00046E3A"/>
    <w:rsid w:val="0005192F"/>
    <w:rsid w:val="000578CE"/>
    <w:rsid w:val="00074723"/>
    <w:rsid w:val="00076DF1"/>
    <w:rsid w:val="0008057F"/>
    <w:rsid w:val="000A652D"/>
    <w:rsid w:val="000B35EC"/>
    <w:rsid w:val="000D0F05"/>
    <w:rsid w:val="001010CF"/>
    <w:rsid w:val="001014F4"/>
    <w:rsid w:val="00115173"/>
    <w:rsid w:val="00116345"/>
    <w:rsid w:val="0012392A"/>
    <w:rsid w:val="001245CF"/>
    <w:rsid w:val="0014161D"/>
    <w:rsid w:val="00142CB2"/>
    <w:rsid w:val="00163A87"/>
    <w:rsid w:val="0018128E"/>
    <w:rsid w:val="001815F3"/>
    <w:rsid w:val="00184DD9"/>
    <w:rsid w:val="001926E6"/>
    <w:rsid w:val="001B38A3"/>
    <w:rsid w:val="001B454C"/>
    <w:rsid w:val="001C0A80"/>
    <w:rsid w:val="001D0B16"/>
    <w:rsid w:val="00223031"/>
    <w:rsid w:val="00256741"/>
    <w:rsid w:val="00293239"/>
    <w:rsid w:val="00293D68"/>
    <w:rsid w:val="002A1090"/>
    <w:rsid w:val="002B737C"/>
    <w:rsid w:val="002B797E"/>
    <w:rsid w:val="002D2119"/>
    <w:rsid w:val="002D54AC"/>
    <w:rsid w:val="002E427F"/>
    <w:rsid w:val="002F44EE"/>
    <w:rsid w:val="003151DA"/>
    <w:rsid w:val="003208C8"/>
    <w:rsid w:val="00355FF8"/>
    <w:rsid w:val="003833E9"/>
    <w:rsid w:val="00384766"/>
    <w:rsid w:val="00395D18"/>
    <w:rsid w:val="00396831"/>
    <w:rsid w:val="003969E2"/>
    <w:rsid w:val="003A3ECE"/>
    <w:rsid w:val="003A6074"/>
    <w:rsid w:val="003B0A01"/>
    <w:rsid w:val="003B67FF"/>
    <w:rsid w:val="003C6A1D"/>
    <w:rsid w:val="003D262B"/>
    <w:rsid w:val="003D485D"/>
    <w:rsid w:val="004046E6"/>
    <w:rsid w:val="004110AB"/>
    <w:rsid w:val="00413D5D"/>
    <w:rsid w:val="00420B7C"/>
    <w:rsid w:val="00437B0A"/>
    <w:rsid w:val="00444D74"/>
    <w:rsid w:val="00465311"/>
    <w:rsid w:val="00472BFD"/>
    <w:rsid w:val="00490969"/>
    <w:rsid w:val="004937EB"/>
    <w:rsid w:val="004A55E4"/>
    <w:rsid w:val="004B2A1B"/>
    <w:rsid w:val="004D6C66"/>
    <w:rsid w:val="0052445F"/>
    <w:rsid w:val="005309B0"/>
    <w:rsid w:val="00536F0D"/>
    <w:rsid w:val="00537932"/>
    <w:rsid w:val="00545C5C"/>
    <w:rsid w:val="005544EB"/>
    <w:rsid w:val="0056054D"/>
    <w:rsid w:val="005900B5"/>
    <w:rsid w:val="005903A0"/>
    <w:rsid w:val="00590DEC"/>
    <w:rsid w:val="005D0EB4"/>
    <w:rsid w:val="005E165E"/>
    <w:rsid w:val="005F1799"/>
    <w:rsid w:val="005F51CA"/>
    <w:rsid w:val="0060462B"/>
    <w:rsid w:val="00605D7A"/>
    <w:rsid w:val="00616D0F"/>
    <w:rsid w:val="00626656"/>
    <w:rsid w:val="00656501"/>
    <w:rsid w:val="006735F5"/>
    <w:rsid w:val="00683784"/>
    <w:rsid w:val="006877D1"/>
    <w:rsid w:val="00690303"/>
    <w:rsid w:val="006A4392"/>
    <w:rsid w:val="006B2AF2"/>
    <w:rsid w:val="006B43AA"/>
    <w:rsid w:val="006C6EF7"/>
    <w:rsid w:val="006E56AC"/>
    <w:rsid w:val="0072198B"/>
    <w:rsid w:val="00722F00"/>
    <w:rsid w:val="0072413E"/>
    <w:rsid w:val="007257D5"/>
    <w:rsid w:val="00743561"/>
    <w:rsid w:val="00764C15"/>
    <w:rsid w:val="007A5127"/>
    <w:rsid w:val="007C6DE4"/>
    <w:rsid w:val="007D0571"/>
    <w:rsid w:val="007D566B"/>
    <w:rsid w:val="00800D25"/>
    <w:rsid w:val="0082722E"/>
    <w:rsid w:val="0083277C"/>
    <w:rsid w:val="00862EBE"/>
    <w:rsid w:val="00874A27"/>
    <w:rsid w:val="008F48AB"/>
    <w:rsid w:val="00922604"/>
    <w:rsid w:val="0092381A"/>
    <w:rsid w:val="009630B2"/>
    <w:rsid w:val="00991509"/>
    <w:rsid w:val="0099395C"/>
    <w:rsid w:val="0099552E"/>
    <w:rsid w:val="00995706"/>
    <w:rsid w:val="009A366F"/>
    <w:rsid w:val="009C15F5"/>
    <w:rsid w:val="009C3FB4"/>
    <w:rsid w:val="009F1BB9"/>
    <w:rsid w:val="00A1496D"/>
    <w:rsid w:val="00A1705D"/>
    <w:rsid w:val="00A4179A"/>
    <w:rsid w:val="00A504FB"/>
    <w:rsid w:val="00A61C1F"/>
    <w:rsid w:val="00A677DB"/>
    <w:rsid w:val="00A75573"/>
    <w:rsid w:val="00AE67E0"/>
    <w:rsid w:val="00AF1601"/>
    <w:rsid w:val="00AF1D1A"/>
    <w:rsid w:val="00AF1E1D"/>
    <w:rsid w:val="00AF7E1B"/>
    <w:rsid w:val="00B0527C"/>
    <w:rsid w:val="00B10C79"/>
    <w:rsid w:val="00B371BE"/>
    <w:rsid w:val="00B409AE"/>
    <w:rsid w:val="00B40F5E"/>
    <w:rsid w:val="00B53E4D"/>
    <w:rsid w:val="00B6724C"/>
    <w:rsid w:val="00B858E9"/>
    <w:rsid w:val="00BD6F3C"/>
    <w:rsid w:val="00C104D6"/>
    <w:rsid w:val="00C3014A"/>
    <w:rsid w:val="00C45BC0"/>
    <w:rsid w:val="00C56021"/>
    <w:rsid w:val="00C63DD0"/>
    <w:rsid w:val="00C67872"/>
    <w:rsid w:val="00CC065D"/>
    <w:rsid w:val="00CC3709"/>
    <w:rsid w:val="00CC4DFA"/>
    <w:rsid w:val="00CE48E0"/>
    <w:rsid w:val="00CF01E3"/>
    <w:rsid w:val="00D04044"/>
    <w:rsid w:val="00D33F83"/>
    <w:rsid w:val="00D4392D"/>
    <w:rsid w:val="00D53599"/>
    <w:rsid w:val="00D578CD"/>
    <w:rsid w:val="00D63175"/>
    <w:rsid w:val="00D760C3"/>
    <w:rsid w:val="00D854EF"/>
    <w:rsid w:val="00D96E78"/>
    <w:rsid w:val="00D96F7B"/>
    <w:rsid w:val="00DC21C8"/>
    <w:rsid w:val="00DC3072"/>
    <w:rsid w:val="00DE4848"/>
    <w:rsid w:val="00DF7B97"/>
    <w:rsid w:val="00E43DE4"/>
    <w:rsid w:val="00E4458F"/>
    <w:rsid w:val="00E46521"/>
    <w:rsid w:val="00E507EF"/>
    <w:rsid w:val="00E74891"/>
    <w:rsid w:val="00E8035E"/>
    <w:rsid w:val="00E9414C"/>
    <w:rsid w:val="00EA4485"/>
    <w:rsid w:val="00EA5CF8"/>
    <w:rsid w:val="00EB4B71"/>
    <w:rsid w:val="00EC1F3F"/>
    <w:rsid w:val="00EF305B"/>
    <w:rsid w:val="00F032AA"/>
    <w:rsid w:val="00F05784"/>
    <w:rsid w:val="00F24020"/>
    <w:rsid w:val="00F251B9"/>
    <w:rsid w:val="00F32901"/>
    <w:rsid w:val="00F4393D"/>
    <w:rsid w:val="00F45EDD"/>
    <w:rsid w:val="00F5040A"/>
    <w:rsid w:val="00F5619B"/>
    <w:rsid w:val="00F74A8E"/>
    <w:rsid w:val="00F9624C"/>
    <w:rsid w:val="00FC1D7F"/>
    <w:rsid w:val="00FC5DF7"/>
    <w:rsid w:val="00FD0041"/>
    <w:rsid w:val="00FF417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0C44"/>
  <w15:chartTrackingRefBased/>
  <w15:docId w15:val="{E3AB43DB-E1DC-4E75-B1D0-51F96E82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VR - standaard"/>
    <w:rsid w:val="00D33F83"/>
    <w:pPr>
      <w:spacing w:after="0" w:line="280" w:lineRule="atLeast"/>
      <w:jc w:val="both"/>
    </w:pPr>
    <w:rPr>
      <w:rFonts w:ascii="Arial" w:hAnsi="Arial" w:cs="Times New Roman"/>
      <w:sz w:val="20"/>
      <w:szCs w:val="21"/>
    </w:rPr>
  </w:style>
  <w:style w:type="paragraph" w:styleId="Kop1">
    <w:name w:val="heading 1"/>
    <w:aliases w:val="VR-titel"/>
    <w:basedOn w:val="Standaard"/>
    <w:next w:val="Standaard"/>
    <w:link w:val="Kop1Char"/>
    <w:uiPriority w:val="99"/>
    <w:qFormat/>
    <w:rsid w:val="00D33F83"/>
    <w:pPr>
      <w:keepNext/>
      <w:keepLines/>
      <w:spacing w:before="400" w:after="40" w:line="240" w:lineRule="auto"/>
      <w:outlineLvl w:val="0"/>
    </w:pPr>
    <w:rPr>
      <w:b/>
      <w:color w:val="384BAC"/>
      <w:sz w:val="28"/>
      <w:szCs w:val="36"/>
    </w:rPr>
  </w:style>
  <w:style w:type="paragraph" w:styleId="Kop2">
    <w:name w:val="heading 2"/>
    <w:aliases w:val="VR - paragraaf"/>
    <w:basedOn w:val="Standaard"/>
    <w:next w:val="Standaard"/>
    <w:link w:val="Kop2Char"/>
    <w:uiPriority w:val="99"/>
    <w:qFormat/>
    <w:rsid w:val="00D33F83"/>
    <w:pPr>
      <w:keepNext/>
      <w:keepLines/>
      <w:pBdr>
        <w:bottom w:val="single" w:sz="4" w:space="2" w:color="auto"/>
      </w:pBdr>
      <w:spacing w:after="80"/>
      <w:outlineLvl w:val="1"/>
    </w:pPr>
    <w:rPr>
      <w:b/>
      <w:color w:val="38387B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Rbasistekst">
    <w:name w:val="VR basistekst"/>
    <w:basedOn w:val="Standaard"/>
    <w:link w:val="VRbasistekstChar"/>
    <w:qFormat/>
    <w:rsid w:val="000B35EC"/>
    <w:rPr>
      <w:rFonts w:eastAsiaTheme="minorHAnsi" w:cstheme="minorBidi"/>
      <w:szCs w:val="22"/>
    </w:rPr>
  </w:style>
  <w:style w:type="character" w:customStyle="1" w:styleId="VRbasistekstChar">
    <w:name w:val="VR basistekst Char"/>
    <w:basedOn w:val="Standaardalinea-lettertype"/>
    <w:link w:val="VRbasistekst"/>
    <w:rsid w:val="000B35EC"/>
    <w:rPr>
      <w:rFonts w:ascii="Arial" w:hAnsi="Arial"/>
      <w:sz w:val="20"/>
    </w:rPr>
  </w:style>
  <w:style w:type="paragraph" w:customStyle="1" w:styleId="VRparagraaf">
    <w:name w:val="VR paragraaf"/>
    <w:basedOn w:val="VRbasistekst"/>
    <w:next w:val="VRbasistekst"/>
    <w:link w:val="VRparagraafChar"/>
    <w:qFormat/>
    <w:rsid w:val="000B35EC"/>
    <w:pPr>
      <w:pBdr>
        <w:bottom w:val="single" w:sz="4" w:space="1" w:color="auto"/>
      </w:pBdr>
      <w:spacing w:after="120"/>
      <w:jc w:val="left"/>
    </w:pPr>
    <w:rPr>
      <w:b/>
      <w:color w:val="38387B"/>
      <w:sz w:val="22"/>
    </w:rPr>
  </w:style>
  <w:style w:type="character" w:customStyle="1" w:styleId="VRparagraafChar">
    <w:name w:val="VR paragraaf Char"/>
    <w:basedOn w:val="VRbasistekstChar"/>
    <w:link w:val="VRparagraaf"/>
    <w:rsid w:val="000B35EC"/>
    <w:rPr>
      <w:rFonts w:ascii="Arial" w:hAnsi="Arial"/>
      <w:b/>
      <w:color w:val="38387B"/>
      <w:sz w:val="20"/>
    </w:rPr>
  </w:style>
  <w:style w:type="paragraph" w:customStyle="1" w:styleId="VRhoofdstuk">
    <w:name w:val="VR hoofdstuk"/>
    <w:basedOn w:val="VRbasistekst"/>
    <w:next w:val="VRparagraaf"/>
    <w:link w:val="VRhoofdstukChar"/>
    <w:qFormat/>
    <w:rsid w:val="00D63175"/>
    <w:pPr>
      <w:numPr>
        <w:numId w:val="4"/>
      </w:numPr>
      <w:spacing w:after="480"/>
      <w:ind w:left="567" w:hanging="567"/>
      <w:jc w:val="left"/>
      <w:outlineLvl w:val="0"/>
    </w:pPr>
    <w:rPr>
      <w:b/>
      <w:color w:val="38387B"/>
      <w:sz w:val="28"/>
    </w:rPr>
  </w:style>
  <w:style w:type="character" w:customStyle="1" w:styleId="VRhoofdstukChar">
    <w:name w:val="VR hoofdstuk Char"/>
    <w:basedOn w:val="VRbasistekstChar"/>
    <w:link w:val="VRhoofdstuk"/>
    <w:rsid w:val="00D63175"/>
    <w:rPr>
      <w:rFonts w:ascii="Arial" w:eastAsia="Times New Roman" w:hAnsi="Arial" w:cs="Times New Roman"/>
      <w:b/>
      <w:color w:val="38387B"/>
      <w:sz w:val="28"/>
      <w:szCs w:val="21"/>
    </w:rPr>
  </w:style>
  <w:style w:type="table" w:styleId="Tabelraster">
    <w:name w:val="Table Grid"/>
    <w:basedOn w:val="Standaardtabel"/>
    <w:uiPriority w:val="39"/>
    <w:rsid w:val="00A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T2-kolommen">
    <w:name w:val="VT 2-kolommen"/>
    <w:basedOn w:val="Tabelraster"/>
    <w:uiPriority w:val="99"/>
    <w:rsid w:val="00472BFD"/>
    <w:pPr>
      <w:spacing w:line="280" w:lineRule="atLeast"/>
    </w:pPr>
    <w:rPr>
      <w:rFonts w:ascii="Arial" w:hAnsi="Arial"/>
      <w:sz w:val="20"/>
    </w:rPr>
    <w:tblPr>
      <w:tblStyleRowBandSize w:val="3"/>
      <w:tblStyleColBandSize w:val="2"/>
    </w:tbl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8387B"/>
      </w:tcPr>
    </w:tblStylePr>
  </w:style>
  <w:style w:type="table" w:styleId="Onopgemaaktetabel2">
    <w:name w:val="Plain Table 2"/>
    <w:basedOn w:val="Standaardtabel"/>
    <w:uiPriority w:val="42"/>
    <w:rsid w:val="00AF16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Rtitel">
    <w:name w:val="VR titel"/>
    <w:basedOn w:val="Standaard"/>
    <w:next w:val="VRhoofdstuk"/>
    <w:link w:val="VRtitelChar"/>
    <w:qFormat/>
    <w:rsid w:val="00D63175"/>
    <w:pPr>
      <w:spacing w:after="600"/>
      <w:jc w:val="left"/>
    </w:pPr>
    <w:rPr>
      <w:b/>
      <w:color w:val="38387B"/>
      <w:sz w:val="40"/>
    </w:rPr>
  </w:style>
  <w:style w:type="character" w:customStyle="1" w:styleId="VRtitelChar">
    <w:name w:val="VR titel Char"/>
    <w:basedOn w:val="Standaardalinea-lettertype"/>
    <w:link w:val="VRtitel"/>
    <w:rsid w:val="00D63175"/>
    <w:rPr>
      <w:rFonts w:ascii="Arial" w:eastAsia="Times New Roman" w:hAnsi="Arial" w:cs="Times New Roman"/>
      <w:b/>
      <w:color w:val="38387B"/>
      <w:sz w:val="40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E4D"/>
  </w:style>
  <w:style w:type="paragraph" w:styleId="Voettekst">
    <w:name w:val="footer"/>
    <w:basedOn w:val="Standaard"/>
    <w:link w:val="Voet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E4D"/>
  </w:style>
  <w:style w:type="character" w:customStyle="1" w:styleId="Kop1Char">
    <w:name w:val="Kop 1 Char"/>
    <w:aliases w:val="VR-titel Char"/>
    <w:basedOn w:val="Standaardalinea-lettertype"/>
    <w:link w:val="Kop1"/>
    <w:uiPriority w:val="99"/>
    <w:rsid w:val="00D33F83"/>
    <w:rPr>
      <w:rFonts w:ascii="Arial" w:eastAsia="Times New Roman" w:hAnsi="Arial" w:cs="Times New Roman"/>
      <w:b/>
      <w:color w:val="384BAC"/>
      <w:sz w:val="28"/>
      <w:szCs w:val="36"/>
    </w:rPr>
  </w:style>
  <w:style w:type="character" w:customStyle="1" w:styleId="Kop2Char">
    <w:name w:val="Kop 2 Char"/>
    <w:aliases w:val="VR - paragraaf Char"/>
    <w:basedOn w:val="Standaardalinea-lettertype"/>
    <w:link w:val="Kop2"/>
    <w:uiPriority w:val="99"/>
    <w:rsid w:val="00D33F83"/>
    <w:rPr>
      <w:rFonts w:ascii="Arial" w:eastAsia="Times New Roman" w:hAnsi="Arial" w:cs="Times New Roman"/>
      <w:b/>
      <w:color w:val="38387B"/>
      <w:szCs w:val="28"/>
    </w:rPr>
  </w:style>
  <w:style w:type="paragraph" w:styleId="Lijstalinea">
    <w:name w:val="List Paragraph"/>
    <w:basedOn w:val="Standaard"/>
    <w:uiPriority w:val="99"/>
    <w:qFormat/>
    <w:rsid w:val="00D33F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192F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05192F"/>
    <w:pPr>
      <w:spacing w:after="100"/>
    </w:pPr>
  </w:style>
  <w:style w:type="table" w:customStyle="1" w:styleId="Tabelraster1">
    <w:name w:val="Tabelraster1"/>
    <w:basedOn w:val="Standaardtabel"/>
    <w:next w:val="Tabelraster"/>
    <w:uiPriority w:val="39"/>
    <w:rsid w:val="00E74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962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9624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9624C"/>
    <w:rPr>
      <w:rFonts w:ascii="Arial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62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624C"/>
    <w:rPr>
      <w:rFonts w:ascii="Arial" w:hAnsi="Arial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62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2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5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5DEA-42E6-4D4E-8A53-81E8844A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der Horst</dc:creator>
  <cp:keywords/>
  <dc:description/>
  <cp:lastModifiedBy>Mike van der Horst</cp:lastModifiedBy>
  <cp:revision>211</cp:revision>
  <dcterms:created xsi:type="dcterms:W3CDTF">2017-01-17T13:47:00Z</dcterms:created>
  <dcterms:modified xsi:type="dcterms:W3CDTF">2019-02-04T14:01:00Z</dcterms:modified>
</cp:coreProperties>
</file>